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64"/>
        <w:jc w:val="right"/>
        <w:spacing w:line="200" w:lineRule="atLeast"/>
        <w:rPr>
          <w:rFonts w:ascii="Times New Roman" w:hAnsi="Times New Roman" w:cs="Times New Roman"/>
          <w:b/>
          <w:bCs/>
          <w:szCs w:val="20"/>
        </w:rPr>
      </w:pPr>
      <w:r>
        <w:rPr>
          <w:rFonts w:ascii="Times New Roman" w:hAnsi="Times New Roman" w:eastAsia="Times New Roman" w:cs="Times New Roman"/>
          <w:b/>
          <w:bCs/>
          <w:sz w:val="28"/>
          <w:szCs w:val="28"/>
        </w:rPr>
        <w:t xml:space="preserve">                                                                                                </w:t>
      </w:r>
      <w:r>
        <w:rPr>
          <w:rFonts w:ascii="Times New Roman" w:hAnsi="Times New Roman" w:eastAsia="Times New Roman" w:cs="Times New Roman"/>
          <w:b/>
          <w:bCs/>
          <w:sz w:val="28"/>
          <w:szCs w:val="28"/>
        </w:rPr>
        <w:t xml:space="preserve">                                                                                                                                                                                                                                                                </w:t>
      </w:r>
      <w:r>
        <w:rPr>
          <w:rFonts w:ascii="Times New Roman" w:hAnsi="Times New Roman" w:eastAsia="Times New Roman" w:cs="Times New Roman"/>
          <w:b/>
          <w:bCs/>
          <w:sz w:val="28"/>
          <w:szCs w:val="28"/>
        </w:rPr>
        <w:t xml:space="preserve">                                                                                                                                                                                                                                                                </w:t>
      </w:r>
      <w:r>
        <w:rPr>
          <w:rFonts w:ascii="Times New Roman" w:hAnsi="Times New Roman" w:eastAsia="Times New Roman" w:cs="Times New Roman"/>
          <w:b/>
          <w:bCs/>
          <w:sz w:val="28"/>
          <w:szCs w:val="28"/>
        </w:rPr>
        <w:t xml:space="preserve">                                                                                                                                                                                                                                                                </w:t>
      </w:r>
      <w:r>
        <w:rPr>
          <w:rFonts w:ascii="Times New Roman" w:hAnsi="Times New Roman" w:eastAsia="Times New Roman" w:cs="Times New Roman"/>
          <w:b/>
          <w:bCs/>
          <w:sz w:val="28"/>
          <w:szCs w:val="28"/>
        </w:rPr>
        <w:t xml:space="preserve">                                                                                                                                                                                                                                                                </w:t>
      </w:r>
      <w:r>
        <w:rPr>
          <w:rFonts w:ascii="Times New Roman" w:hAnsi="Times New Roman" w:cs="Times New Roman"/>
          <w:b/>
          <w:bCs/>
          <w:szCs w:val="20"/>
        </w:rPr>
      </w:r>
      <w:r>
        <w:rPr>
          <w:rFonts w:ascii="Times New Roman" w:hAnsi="Times New Roman" w:cs="Times New Roman"/>
          <w:b/>
          <w:bCs/>
          <w:szCs w:val="20"/>
        </w:rPr>
      </w:r>
    </w:p>
    <w:p>
      <w:pPr>
        <w:pStyle w:val="864"/>
        <w:ind w:right="-115"/>
        <w:jc w:val="right"/>
        <w:tabs>
          <w:tab w:val="left" w:pos="426" w:leader="none"/>
        </w:tabs>
        <w:rPr>
          <w:sz w:val="24"/>
        </w:rPr>
      </w:pPr>
      <w:r>
        <w:rPr>
          <w:rFonts w:ascii="Times New Roman" w:hAnsi="Times New Roman" w:cs="Times New Roman"/>
          <w:b/>
          <w:bCs/>
          <w:sz w:val="24"/>
        </w:rPr>
        <w:t xml:space="preserve">Приложение № 2</w:t>
      </w:r>
      <w:r>
        <w:rPr>
          <w:sz w:val="24"/>
        </w:rPr>
      </w:r>
      <w:r>
        <w:rPr>
          <w:sz w:val="24"/>
        </w:rPr>
      </w:r>
    </w:p>
    <w:p>
      <w:pPr>
        <w:pStyle w:val="864"/>
        <w:ind w:right="-115"/>
        <w:jc w:val="right"/>
        <w:tabs>
          <w:tab w:val="left" w:pos="426" w:leader="none"/>
        </w:tabs>
        <w:rPr>
          <w:rFonts w:ascii="Times New Roman" w:hAnsi="Times New Roman" w:cs="Times New Roman"/>
          <w:b/>
          <w:bCs/>
          <w:sz w:val="24"/>
        </w:rPr>
      </w:pPr>
      <w:r>
        <w:rPr>
          <w:rFonts w:ascii="Times New Roman" w:hAnsi="Times New Roman" w:cs="Times New Roman"/>
          <w:b/>
          <w:bCs/>
          <w:sz w:val="24"/>
        </w:rPr>
        <w:t xml:space="preserve">к Извещению </w:t>
      </w:r>
      <w:r>
        <w:rPr>
          <w:rFonts w:ascii="Times New Roman" w:hAnsi="Times New Roman" w:cs="Times New Roman"/>
          <w:b/>
          <w:bCs/>
          <w:sz w:val="24"/>
        </w:rPr>
        <w:t xml:space="preserve">о проведении открытого конкурса</w:t>
      </w:r>
      <w:r>
        <w:rPr>
          <w:rFonts w:ascii="Times New Roman" w:hAnsi="Times New Roman" w:cs="Times New Roman"/>
          <w:b/>
          <w:bCs/>
          <w:sz w:val="24"/>
        </w:rPr>
      </w:r>
      <w:r>
        <w:rPr>
          <w:rFonts w:ascii="Times New Roman" w:hAnsi="Times New Roman" w:cs="Times New Roman"/>
          <w:b/>
          <w:bCs/>
          <w:sz w:val="24"/>
        </w:rPr>
      </w:r>
    </w:p>
    <w:p>
      <w:pPr>
        <w:pStyle w:val="864"/>
        <w:ind w:right="-115"/>
        <w:jc w:val="right"/>
        <w:tabs>
          <w:tab w:val="left" w:pos="426" w:leader="none"/>
        </w:tabs>
        <w:rPr>
          <w:sz w:val="24"/>
        </w:rPr>
      </w:pPr>
      <w:r>
        <w:rPr>
          <w:rFonts w:ascii="Times New Roman" w:hAnsi="Times New Roman" w:cs="Times New Roman"/>
          <w:b/>
          <w:bCs/>
          <w:sz w:val="24"/>
        </w:rPr>
        <w:t xml:space="preserve"> в электронной форме</w:t>
      </w:r>
      <w:r>
        <w:rPr>
          <w:sz w:val="24"/>
        </w:rPr>
      </w:r>
      <w:r>
        <w:rPr>
          <w:sz w:val="24"/>
        </w:rPr>
      </w:r>
    </w:p>
    <w:p>
      <w:pPr>
        <w:pStyle w:val="864"/>
        <w:ind w:right="-115"/>
        <w:jc w:val="center"/>
        <w:spacing w:before="60" w:after="60"/>
        <w:tabs>
          <w:tab w:val="left" w:pos="426" w:leader="none"/>
        </w:tabs>
        <w:rPr>
          <w:rFonts w:ascii="Times New Roman" w:hAnsi="Times New Roman" w:cs="Times New Roman"/>
          <w:b/>
          <w:bCs/>
          <w:sz w:val="24"/>
        </w:rPr>
      </w:pPr>
      <w:r>
        <w:rPr>
          <w:rFonts w:ascii="Times New Roman" w:hAnsi="Times New Roman" w:cs="Times New Roman"/>
          <w:b/>
          <w:bCs/>
          <w:sz w:val="24"/>
        </w:rPr>
      </w:r>
      <w:r>
        <w:rPr>
          <w:rFonts w:ascii="Times New Roman" w:hAnsi="Times New Roman" w:cs="Times New Roman"/>
          <w:b/>
          <w:bCs/>
          <w:sz w:val="24"/>
        </w:rPr>
      </w:r>
      <w:r>
        <w:rPr>
          <w:rFonts w:ascii="Times New Roman" w:hAnsi="Times New Roman" w:cs="Times New Roman"/>
          <w:b/>
          <w:bCs/>
          <w:sz w:val="24"/>
        </w:rPr>
      </w:r>
    </w:p>
    <w:p>
      <w:pPr>
        <w:pStyle w:val="864"/>
        <w:ind w:right="-115"/>
        <w:jc w:val="center"/>
        <w:spacing w:before="60" w:after="60"/>
        <w:tabs>
          <w:tab w:val="left" w:pos="426" w:leader="none"/>
        </w:tabs>
        <w:rPr>
          <w:sz w:val="24"/>
        </w:rPr>
      </w:pPr>
      <w:r>
        <w:rPr>
          <w:rFonts w:ascii="Times New Roman" w:hAnsi="Times New Roman" w:cs="Times New Roman"/>
          <w:b/>
          <w:bCs/>
          <w:color w:val="000000"/>
          <w:sz w:val="24"/>
        </w:rPr>
        <w:t xml:space="preserve">Описание объекта закупки.</w:t>
      </w:r>
      <w:r>
        <w:rPr>
          <w:sz w:val="24"/>
        </w:rPr>
      </w:r>
      <w:r>
        <w:rPr>
          <w:sz w:val="24"/>
        </w:rPr>
      </w:r>
    </w:p>
    <w:p>
      <w:pPr>
        <w:pStyle w:val="864"/>
        <w:ind w:right="-115"/>
        <w:jc w:val="center"/>
        <w:spacing w:before="60" w:after="60"/>
        <w:tabs>
          <w:tab w:val="left" w:pos="426" w:leader="none"/>
        </w:tabs>
        <w:rPr>
          <w:rFonts w:ascii="Times New Roman" w:hAnsi="Times New Roman" w:cs="Times New Roman"/>
          <w:b/>
          <w:bCs/>
          <w:color w:val="000080"/>
          <w:sz w:val="24"/>
        </w:rPr>
      </w:pPr>
      <w:r>
        <w:rPr>
          <w:rFonts w:ascii="Times New Roman" w:hAnsi="Times New Roman" w:cs="Times New Roman"/>
          <w:b/>
          <w:bCs/>
          <w:color w:val="000080"/>
          <w:sz w:val="24"/>
        </w:rPr>
      </w:r>
      <w:r>
        <w:rPr>
          <w:rFonts w:ascii="Times New Roman" w:hAnsi="Times New Roman" w:cs="Times New Roman"/>
          <w:b/>
          <w:bCs/>
          <w:color w:val="000080"/>
          <w:sz w:val="24"/>
        </w:rPr>
      </w:r>
      <w:r>
        <w:rPr>
          <w:rFonts w:ascii="Times New Roman" w:hAnsi="Times New Roman" w:cs="Times New Roman"/>
          <w:b/>
          <w:bCs/>
          <w:color w:val="000080"/>
          <w:sz w:val="24"/>
        </w:rPr>
      </w:r>
    </w:p>
    <w:p>
      <w:pPr>
        <w:pStyle w:val="864"/>
        <w:jc w:val="both"/>
        <w:rPr>
          <w:rFonts w:ascii="Times New Roman" w:hAnsi="Times New Roman" w:eastAsia="Arial" w:cs="Times New Roman"/>
          <w:b/>
          <w:color w:val="000000"/>
          <w:sz w:val="22"/>
          <w:szCs w:val="22"/>
          <w:lang w:eastAsia="ru-RU"/>
        </w:rPr>
      </w:pPr>
      <w:r>
        <w:rPr>
          <w:rFonts w:ascii="Times New Roman" w:hAnsi="Times New Roman" w:cs="Times New Roman"/>
          <w:b/>
          <w:caps/>
          <w:sz w:val="22"/>
          <w:szCs w:val="22"/>
        </w:rPr>
        <w:t xml:space="preserve">1. </w:t>
      </w:r>
      <w:r>
        <w:rPr>
          <w:rFonts w:ascii="Times New Roman" w:hAnsi="Times New Roman" w:cs="Times New Roman"/>
          <w:b/>
          <w:sz w:val="22"/>
          <w:szCs w:val="22"/>
        </w:rPr>
        <w:t xml:space="preserve">Наименование объекта закупки:</w:t>
      </w:r>
      <w:r>
        <w:rPr>
          <w:rFonts w:ascii="Times New Roman" w:hAnsi="Times New Roman" w:eastAsia="Arial" w:cs="Times New Roman"/>
          <w:b/>
          <w:color w:val="000000"/>
          <w:sz w:val="22"/>
          <w:szCs w:val="22"/>
          <w:lang w:eastAsia="ru-RU"/>
        </w:rPr>
        <w:t xml:space="preserve"> </w:t>
      </w:r>
      <w:r>
        <w:rPr>
          <w:rFonts w:ascii="Times New Roman" w:hAnsi="Times New Roman" w:eastAsia="Arial" w:cs="Times New Roman"/>
          <w:b/>
          <w:color w:val="000000"/>
          <w:sz w:val="22"/>
          <w:szCs w:val="22"/>
          <w:lang w:eastAsia="ru-RU"/>
        </w:rPr>
      </w:r>
      <w:r>
        <w:rPr>
          <w:rFonts w:ascii="Times New Roman" w:hAnsi="Times New Roman" w:eastAsia="Arial" w:cs="Times New Roman"/>
          <w:b/>
          <w:color w:val="000000"/>
          <w:sz w:val="22"/>
          <w:szCs w:val="22"/>
          <w:lang w:eastAsia="ru-RU"/>
        </w:rPr>
      </w:r>
    </w:p>
    <w:p>
      <w:pPr>
        <w:pStyle w:val="864"/>
        <w:rPr>
          <w:rFonts w:ascii="Times New Roman" w:hAnsi="Times New Roman" w:cs="Times New Roman"/>
          <w:bCs/>
          <w:sz w:val="24"/>
        </w:rPr>
      </w:pPr>
      <w:r>
        <w:rPr>
          <w:rFonts w:ascii="Times New Roman" w:hAnsi="Times New Roman" w:cs="Times New Roman"/>
          <w:sz w:val="24"/>
        </w:rPr>
        <w:t xml:space="preserve">В</w:t>
      </w:r>
      <w:r>
        <w:rPr>
          <w:rFonts w:ascii="Times New Roman" w:hAnsi="Times New Roman" w:cs="Times New Roman"/>
          <w:sz w:val="24"/>
        </w:rPr>
        <w:t xml:space="preserve">ыполнение работ по комплексному благоустройству общественной территории «Парк им.777-летия города Нижнего Новгорода» в Автозаводском районе города Нижнего Новгорода (2-я очередь)</w:t>
      </w:r>
      <w:r>
        <w:rPr>
          <w:rFonts w:ascii="Times New Roman" w:hAnsi="Times New Roman" w:cs="Times New Roman"/>
          <w:sz w:val="24"/>
        </w:rPr>
        <w:t xml:space="preserve">.</w:t>
      </w:r>
      <w:r>
        <w:rPr>
          <w:rFonts w:ascii="Times New Roman" w:hAnsi="Times New Roman" w:cs="Times New Roman"/>
          <w:bCs/>
          <w:sz w:val="24"/>
        </w:rPr>
      </w:r>
      <w:r>
        <w:rPr>
          <w:rFonts w:ascii="Times New Roman" w:hAnsi="Times New Roman" w:cs="Times New Roman"/>
          <w:bCs/>
          <w:sz w:val="24"/>
        </w:rPr>
      </w:r>
    </w:p>
    <w:p>
      <w:pPr>
        <w:pStyle w:val="864"/>
        <w:rPr>
          <w:rFonts w:ascii="Times New Roman" w:hAnsi="Times New Roman" w:cs="Times New Roman"/>
          <w:sz w:val="24"/>
          <w:szCs w:val="24"/>
          <w:highlight w:val="none"/>
        </w:rPr>
      </w:pPr>
      <w:r>
        <w:rPr>
          <w:rFonts w:ascii="Times New Roman" w:hAnsi="Times New Roman" w:cs="Times New Roman"/>
          <w:bCs/>
          <w:sz w:val="24"/>
        </w:rPr>
        <w:t xml:space="preserve">ОКПД</w:t>
      </w:r>
      <w:r>
        <w:rPr>
          <w:rFonts w:ascii="Times New Roman" w:hAnsi="Times New Roman" w:cs="Times New Roman"/>
          <w:bCs/>
          <w:sz w:val="24"/>
        </w:rPr>
        <w:t xml:space="preserve"> </w:t>
      </w:r>
      <w:r>
        <w:rPr>
          <w:rFonts w:ascii="Times New Roman" w:hAnsi="Times New Roman" w:cs="Times New Roman"/>
          <w:bCs/>
          <w:sz w:val="24"/>
        </w:rPr>
        <w:t xml:space="preserve">2:</w:t>
      </w:r>
      <w:r>
        <w:rPr>
          <w:rFonts w:ascii="Times New Roman" w:hAnsi="Times New Roman" w:cs="Times New Roman"/>
          <w:bCs/>
          <w:sz w:val="24"/>
        </w:rPr>
        <w:t xml:space="preserve"> </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both"/>
        <w:rPr>
          <w:rFonts w:ascii="Times New Roman" w:hAnsi="Times New Roman" w:cs="Times New Roman"/>
          <w:sz w:val="24"/>
          <w:szCs w:val="24"/>
        </w:rPr>
      </w:pPr>
      <w:r>
        <w:rPr>
          <w:rFonts w:ascii="Times New Roman" w:hAnsi="Times New Roman" w:cs="Times New Roman"/>
          <w:sz w:val="24"/>
          <w:highlight w:val="none"/>
        </w:rPr>
        <w:t xml:space="preserve">43.12.11.140 –Работы по расчистке территории, удалению растительности </w:t>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cs="Times New Roman"/>
          <w:sz w:val="24"/>
          <w:szCs w:val="24"/>
          <w:highlight w:val="none"/>
        </w:rPr>
      </w:pPr>
      <w:r>
        <w:rPr>
          <w:rFonts w:ascii="Times New Roman" w:hAnsi="Times New Roman" w:cs="Times New Roman"/>
          <w:color w:val="auto"/>
          <w:sz w:val="24"/>
          <w:highlight w:val="white"/>
        </w:rPr>
        <w:t xml:space="preserve">43.99.70.000 – Работы по </w:t>
      </w:r>
      <w:r>
        <w:rPr>
          <w:rFonts w:ascii="Times New Roman" w:hAnsi="Times New Roman" w:cs="Times New Roman"/>
          <w:color w:val="auto"/>
          <w:sz w:val="24"/>
          <w:highlight w:val="white"/>
        </w:rPr>
        <w:t xml:space="preserve">сборке и монтажу </w:t>
      </w:r>
      <w:r>
        <w:rPr>
          <w:rFonts w:ascii="Times New Roman" w:hAnsi="Times New Roman" w:cs="Times New Roman"/>
          <w:sz w:val="24"/>
          <w:highlight w:val="white"/>
        </w:rPr>
        <w:t xml:space="preserve">сбор</w:t>
      </w:r>
      <w:r>
        <w:rPr>
          <w:rFonts w:ascii="Times New Roman" w:hAnsi="Times New Roman" w:cs="Times New Roman"/>
          <w:sz w:val="24"/>
        </w:rPr>
        <w:t xml:space="preserve">ных конструкций;</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864"/>
        <w:jc w:val="both"/>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color w:val="000000"/>
          <w:sz w:val="24"/>
          <w:szCs w:val="24"/>
          <w:highlight w:val="white"/>
        </w:rPr>
        <w:t xml:space="preserve">42.11.10.129 - </w:t>
      </w:r>
      <w:r>
        <w:rPr>
          <w:rFonts w:ascii="Times New Roman" w:hAnsi="Times New Roman" w:eastAsia="Times New Roman" w:cs="Times New Roman"/>
          <w:color w:val="000000"/>
          <w:sz w:val="24"/>
          <w:szCs w:val="24"/>
          <w:highlight w:val="white"/>
        </w:rPr>
        <w:t xml:space="preserve">Дороги автомобильные, в том числе улично-дорожная сеть, и прочие автомобильные и пешеходные дороги, не включенные в другие группировки</w:t>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cs="Times New Roman"/>
          <w:sz w:val="24"/>
          <w:szCs w:val="24"/>
          <w:highlight w:val="none"/>
        </w:rPr>
      </w:pPr>
      <w:r>
        <w:rPr>
          <w:rFonts w:ascii="Times New Roman" w:hAnsi="Times New Roman" w:cs="Times New Roman"/>
          <w:sz w:val="24"/>
        </w:rPr>
        <w:t xml:space="preserve">81.30.10.000 -  Услуги  по планировке ландшафта.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both"/>
        <w:rPr>
          <w:rFonts w:ascii="Times New Roman" w:hAnsi="Times New Roman" w:cs="Times New Roman"/>
          <w:sz w:val="24"/>
          <w:szCs w:val="24"/>
          <w:highlight w:val="none"/>
        </w:rPr>
      </w:pPr>
      <w:r>
        <w:rPr>
          <w:rFonts w:ascii="Times New Roman" w:hAnsi="Times New Roman" w:cs="Times New Roman"/>
          <w:sz w:val="24"/>
          <w:highlight w:val="none"/>
        </w:rPr>
        <w:t xml:space="preserve">43.29.12.110 -</w:t>
      </w:r>
      <w:r>
        <w:rPr>
          <w:rFonts w:ascii="Times New Roman" w:hAnsi="Times New Roman" w:cs="Times New Roman"/>
          <w:sz w:val="24"/>
          <w:highlight w:val="none"/>
        </w:rPr>
        <w:t xml:space="preserve"> </w:t>
      </w:r>
      <w:hyperlink r:id="rId11" w:tooltip="https://classifikators.ru/okpd/43.29.12.110" w:history="1">
        <w:r>
          <w:rPr>
            <w:rStyle w:val="985"/>
            <w:rFonts w:ascii="Times New Roman" w:hAnsi="Times New Roman" w:eastAsia="Times New Roman" w:cs="Times New Roman"/>
            <w:color w:val="000000" w:themeColor="text1"/>
            <w:sz w:val="24"/>
            <w:highlight w:val="none"/>
            <w:u w:val="none"/>
          </w:rPr>
          <w:t xml:space="preserve">Работы по установке оград, заборов, защитных перильных и аналогичных ограждений</w:t>
        </w:r>
      </w:hyperlink>
      <w:r>
        <w:rPr>
          <w:rFonts w:ascii="Times New Roman" w:hAnsi="Times New Roman" w:cs="Times New Roman"/>
          <w:sz w:val="24"/>
          <w:highlight w:val="none"/>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both"/>
        <w:rPr>
          <w:rFonts w:ascii="Times New Roman" w:hAnsi="Times New Roman" w:eastAsia="Times New Roman" w:cs="Times New Roman"/>
          <w:color w:val="000000" w:themeColor="text1"/>
          <w:sz w:val="24"/>
          <w:szCs w:val="24"/>
          <w:highlight w:val="none"/>
        </w:rPr>
      </w:pPr>
      <w:r>
        <w:rPr>
          <w:rFonts w:ascii="Times New Roman" w:hAnsi="Times New Roman" w:cs="Times New Roman"/>
          <w:sz w:val="24"/>
          <w:highlight w:val="none"/>
        </w:rPr>
        <w:t xml:space="preserve">43.21.10.290 - </w:t>
      </w:r>
      <w:hyperlink r:id="rId12" w:tooltip="https://classifikators.ru/okpd/43.21.10.290" w:history="1">
        <w:r>
          <w:rPr>
            <w:rStyle w:val="985"/>
            <w:rFonts w:ascii="Times New Roman" w:hAnsi="Times New Roman" w:eastAsia="Times New Roman" w:cs="Times New Roman"/>
            <w:color w:val="000000" w:themeColor="text1"/>
            <w:sz w:val="24"/>
            <w:highlight w:val="none"/>
            <w:u w:val="none"/>
          </w:rPr>
          <w:t xml:space="preserve">Работы электромонтажные прочие, не включенные в другие группировки</w:t>
        </w:r>
      </w:hyperlink>
      <w:r>
        <w:rPr>
          <w:rFonts w:ascii="Times New Roman" w:hAnsi="Times New Roman" w:eastAsia="Times New Roman" w:cs="Times New Roman"/>
          <w:color w:val="000000" w:themeColor="text1"/>
          <w:sz w:val="24"/>
          <w:highlight w:val="none"/>
        </w:rPr>
        <w:t xml:space="preserve">;</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Style w:val="864"/>
        <w:jc w:val="both"/>
        <w:rPr>
          <w:rFonts w:ascii="Times New Roman" w:hAnsi="Times New Roman" w:cs="Times New Roman"/>
          <w:sz w:val="24"/>
        </w:rPr>
      </w:pPr>
      <w:r>
        <w:rPr>
          <w:rFonts w:ascii="Times New Roman" w:hAnsi="Times New Roman" w:cs="Times New Roman"/>
          <w:sz w:val="24"/>
        </w:rPr>
        <w:t xml:space="preserve">38.22.29.000 -</w:t>
      </w:r>
      <w:r>
        <w:rPr>
          <w:rFonts w:ascii="Times New Roman" w:hAnsi="Times New Roman" w:eastAsia="Times New Roman" w:cs="Times New Roman"/>
          <w:sz w:val="24"/>
        </w:rPr>
        <w:t xml:space="preserve"> </w:t>
      </w:r>
      <w:r>
        <w:rPr>
          <w:rFonts w:ascii="Times New Roman" w:hAnsi="Times New Roman" w:eastAsia="Times New Roman" w:cs="Times New Roman"/>
          <w:b w:val="0"/>
          <w:bCs w:val="0"/>
          <w:color w:val="auto"/>
          <w:sz w:val="24"/>
          <w:highlight w:val="white"/>
        </w:rPr>
        <w:t xml:space="preserve">Услуги по утилизации прочих опасных отходов</w:t>
      </w:r>
      <w:r>
        <w:rPr>
          <w:rFonts w:ascii="Times New Roman" w:hAnsi="Times New Roman" w:cs="Times New Roman"/>
          <w:sz w:val="24"/>
        </w:rPr>
      </w:r>
      <w:r>
        <w:rPr>
          <w:rFonts w:ascii="Times New Roman" w:hAnsi="Times New Roman" w:cs="Times New Roman"/>
          <w:sz w:val="24"/>
        </w:rPr>
      </w:r>
    </w:p>
    <w:p>
      <w:pPr>
        <w:pStyle w:val="864"/>
        <w:jc w:val="both"/>
        <w:rPr>
          <w:rFonts w:ascii="Times New Roman" w:hAnsi="Times New Roman" w:cs="Times New Roman"/>
          <w:b/>
          <w:sz w:val="22"/>
          <w:szCs w:val="22"/>
        </w:rPr>
      </w:pPr>
      <w:r>
        <w:rPr>
          <w:rFonts w:ascii="Times New Roman" w:hAnsi="Times New Roman" w:cs="Times New Roman"/>
          <w:b/>
          <w:sz w:val="22"/>
          <w:szCs w:val="22"/>
          <w:highlight w:val="white"/>
        </w:rPr>
        <w:t xml:space="preserve"> </w:t>
      </w:r>
      <w:r>
        <w:rPr>
          <w:rFonts w:ascii="Times New Roman" w:hAnsi="Times New Roman" w:cs="Times New Roman"/>
          <w:b/>
          <w:sz w:val="22"/>
          <w:szCs w:val="22"/>
          <w:highlight w:val="white"/>
        </w:rPr>
        <w:t xml:space="preserve">2. Описание объекта закупки:</w:t>
      </w:r>
      <w:r>
        <w:rPr>
          <w:rFonts w:ascii="Times New Roman" w:hAnsi="Times New Roman" w:cs="Times New Roman"/>
          <w:b/>
          <w:sz w:val="22"/>
          <w:szCs w:val="22"/>
          <w:highlight w:val="white"/>
        </w:rPr>
        <w:tab/>
      </w:r>
      <w:r>
        <w:rPr>
          <w:rFonts w:ascii="Times New Roman" w:hAnsi="Times New Roman" w:cs="Times New Roman"/>
          <w:b/>
          <w:sz w:val="22"/>
          <w:szCs w:val="22"/>
        </w:rPr>
      </w:r>
      <w:r>
        <w:rPr>
          <w:rFonts w:ascii="Times New Roman" w:hAnsi="Times New Roman" w:cs="Times New Roman"/>
          <w:b/>
          <w:sz w:val="22"/>
          <w:szCs w:val="22"/>
        </w:rPr>
      </w:r>
    </w:p>
    <w:p>
      <w:pPr>
        <w:pStyle w:val="864"/>
        <w:jc w:val="both"/>
        <w:rPr>
          <w:rFonts w:ascii="Times New Roman" w:hAnsi="Times New Roman" w:cs="Times New Roman"/>
          <w:b/>
          <w:sz w:val="22"/>
          <w:szCs w:val="22"/>
        </w:rPr>
      </w:pPr>
      <w:r>
        <w:rPr>
          <w:rFonts w:ascii="Times New Roman" w:hAnsi="Times New Roman" w:cs="Times New Roman"/>
          <w:b/>
          <w:sz w:val="22"/>
          <w:szCs w:val="22"/>
        </w:rPr>
      </w:r>
      <w:r>
        <w:rPr>
          <w:rFonts w:ascii="Times New Roman" w:hAnsi="Times New Roman" w:cs="Times New Roman"/>
          <w:b/>
          <w:sz w:val="22"/>
          <w:szCs w:val="22"/>
        </w:rPr>
      </w:r>
      <w:r>
        <w:rPr>
          <w:rFonts w:ascii="Times New Roman" w:hAnsi="Times New Roman" w:cs="Times New Roman"/>
          <w:b/>
          <w:sz w:val="22"/>
          <w:szCs w:val="22"/>
        </w:rPr>
      </w:r>
    </w:p>
    <w:p>
      <w:pPr>
        <w:pStyle w:val="864"/>
        <w:jc w:val="both"/>
        <w:rPr>
          <w:rFonts w:ascii="Times New Roman" w:hAnsi="Times New Roman" w:eastAsia="Times New Roman" w:cs="Times New Roman"/>
          <w:sz w:val="24"/>
          <w:szCs w:val="24"/>
          <w:highlight w:val="none"/>
        </w:rPr>
      </w:pPr>
      <w:r>
        <w:rPr>
          <w:rFonts w:ascii="Times New Roman" w:hAnsi="Times New Roman" w:cs="Times New Roman"/>
          <w:sz w:val="24"/>
        </w:rPr>
        <w:tab/>
      </w:r>
      <w:r>
        <w:rPr>
          <w:rFonts w:ascii="Times New Roman" w:hAnsi="Times New Roman" w:cs="Times New Roman"/>
          <w:b/>
          <w:sz w:val="24"/>
        </w:rPr>
        <w:t xml:space="preserve">2.1</w:t>
      </w:r>
      <w:r>
        <w:rPr>
          <w:rFonts w:ascii="Times New Roman" w:hAnsi="Times New Roman" w:cs="Times New Roman"/>
          <w:sz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Работы по комплексному благоустройству общественной территории </w:t>
      </w:r>
      <w:r>
        <w:rPr>
          <w:rFonts w:ascii="Times New Roman" w:hAnsi="Times New Roman" w:eastAsia="Times New Roman" w:cs="Times New Roman"/>
          <w:sz w:val="24"/>
          <w:szCs w:val="24"/>
        </w:rPr>
        <w:t xml:space="preserve">по комплексному благоустройству общественной территории «Парк им.777-летия города Нижнего Новгорода» в Автозаводском районе города Нижнего Новгорода  (2-я очередь) </w:t>
      </w:r>
      <w:r>
        <w:rPr>
          <w:rFonts w:ascii="Times New Roman" w:hAnsi="Times New Roman" w:eastAsia="Times New Roman" w:cs="Times New Roman"/>
          <w:sz w:val="24"/>
          <w:szCs w:val="24"/>
        </w:rPr>
        <w:t xml:space="preserve">(далее по тексту - р</w:t>
      </w:r>
      <w:r>
        <w:rPr>
          <w:rFonts w:ascii="Times New Roman" w:hAnsi="Times New Roman" w:eastAsia="Times New Roman" w:cs="Times New Roman"/>
          <w:sz w:val="24"/>
          <w:szCs w:val="24"/>
        </w:rPr>
        <w:t xml:space="preserve">аботы)</w:t>
      </w:r>
      <w:r>
        <w:rPr>
          <w:rFonts w:ascii="Times New Roman" w:hAnsi="Times New Roman" w:eastAsia="Times New Roman" w:cs="Times New Roman"/>
          <w:sz w:val="24"/>
          <w:szCs w:val="24"/>
        </w:rPr>
        <w:t xml:space="preserve"> в соответствии с условиями контракта, в том числе</w:t>
      </w:r>
      <w:r>
        <w:rPr>
          <w:rFonts w:ascii="Times New Roman" w:hAnsi="Times New Roman" w:eastAsia="Times New Roman" w:cs="Times New Roman"/>
          <w:sz w:val="24"/>
          <w:szCs w:val="24"/>
        </w:rPr>
        <w:t xml:space="preserve"> с </w:t>
      </w:r>
      <w:r>
        <w:rPr>
          <w:rFonts w:ascii="Times New Roman" w:hAnsi="Times New Roman" w:eastAsia="Times New Roman" w:cs="Times New Roman"/>
          <w:sz w:val="24"/>
          <w:szCs w:val="24"/>
        </w:rPr>
        <w:t xml:space="preserve">Ведомо</w:t>
      </w:r>
      <w:r>
        <w:rPr>
          <w:rFonts w:ascii="Times New Roman" w:hAnsi="Times New Roman" w:eastAsia="Times New Roman" w:cs="Times New Roman"/>
          <w:sz w:val="24"/>
          <w:szCs w:val="24"/>
        </w:rPr>
        <w:t xml:space="preserve">стями объемов работ (Приложения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 - 1.10</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к проекту муниципального контракта), Локальным</w:t>
      </w:r>
      <w:r>
        <w:rPr>
          <w:rFonts w:ascii="Times New Roman" w:hAnsi="Times New Roman" w:eastAsia="Times New Roman" w:cs="Times New Roman"/>
          <w:sz w:val="24"/>
          <w:szCs w:val="24"/>
        </w:rPr>
        <w:t xml:space="preserve">и </w:t>
      </w:r>
      <w:r>
        <w:rPr>
          <w:rFonts w:ascii="Times New Roman" w:hAnsi="Times New Roman" w:eastAsia="Times New Roman" w:cs="Times New Roman"/>
          <w:sz w:val="24"/>
          <w:szCs w:val="24"/>
        </w:rPr>
        <w:t xml:space="preserve"> сметным</w:t>
      </w:r>
      <w:r>
        <w:rPr>
          <w:rFonts w:ascii="Times New Roman" w:hAnsi="Times New Roman" w:eastAsia="Times New Roman" w:cs="Times New Roman"/>
          <w:sz w:val="24"/>
          <w:szCs w:val="24"/>
        </w:rPr>
        <w:t xml:space="preserve">и</w:t>
      </w:r>
      <w:r>
        <w:rPr>
          <w:rFonts w:ascii="Times New Roman" w:hAnsi="Times New Roman" w:eastAsia="Times New Roman" w:cs="Times New Roman"/>
          <w:sz w:val="24"/>
          <w:szCs w:val="24"/>
        </w:rPr>
        <w:t xml:space="preserve"> расчет</w:t>
      </w:r>
      <w:r>
        <w:rPr>
          <w:rFonts w:ascii="Times New Roman" w:hAnsi="Times New Roman" w:eastAsia="Times New Roman" w:cs="Times New Roman"/>
          <w:sz w:val="24"/>
          <w:szCs w:val="24"/>
        </w:rPr>
        <w:t xml:space="preserve">ами</w:t>
      </w:r>
      <w:r>
        <w:rPr>
          <w:rFonts w:ascii="Times New Roman" w:hAnsi="Times New Roman" w:eastAsia="Times New Roman" w:cs="Times New Roman"/>
          <w:sz w:val="24"/>
          <w:szCs w:val="24"/>
        </w:rPr>
        <w:t xml:space="preserve"> (Приложени</w:t>
      </w:r>
      <w:r>
        <w:rPr>
          <w:rFonts w:ascii="Times New Roman" w:hAnsi="Times New Roman" w:eastAsia="Times New Roman" w:cs="Times New Roman"/>
          <w:sz w:val="24"/>
          <w:szCs w:val="24"/>
        </w:rPr>
        <w:t xml:space="preserve">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.1. - 2.10.</w:t>
      </w:r>
      <w:r>
        <w:rPr>
          <w:rFonts w:ascii="Times New Roman" w:hAnsi="Times New Roman" w:eastAsia="Times New Roman" w:cs="Times New Roman"/>
          <w:sz w:val="24"/>
          <w:szCs w:val="24"/>
        </w:rPr>
        <w:t xml:space="preserve"> к проекту муниципального контракта), Проект</w:t>
      </w:r>
      <w:r>
        <w:rPr>
          <w:rFonts w:ascii="Times New Roman" w:hAnsi="Times New Roman" w:eastAsia="Times New Roman" w:cs="Times New Roman"/>
          <w:sz w:val="24"/>
          <w:szCs w:val="24"/>
        </w:rPr>
        <w:t xml:space="preserve">ной документацией</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(Приложение №</w:t>
      </w: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 к проекту муниципального контракта)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Перечнем нормативно-технической документации (Приложение №</w:t>
      </w: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t xml:space="preserve"> к проекту муниципального контракта) и условиями муниципального контракта (Приложение №4 к Извещению о проведении открытого конкурса в электронной форме)</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jc w:val="both"/>
        <w:rPr>
          <w:rFonts w:ascii="Times New Roman" w:hAnsi="Times New Roman" w:cs="Times New Roman"/>
          <w:sz w:val="24"/>
          <w:szCs w:val="24"/>
        </w:rPr>
      </w:pPr>
      <w:r>
        <w:rPr>
          <w:rFonts w:ascii="Times New Roman" w:hAnsi="Times New Roman" w:eastAsia="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sz w:val="24"/>
        </w:rPr>
      </w:pPr>
      <w:r>
        <w:rPr>
          <w:rStyle w:val="942"/>
          <w:rFonts w:eastAsia="Times New Roman" w:cs="Times New Roman"/>
          <w:color w:val="000000"/>
          <w:spacing w:val="2"/>
        </w:rPr>
        <w:tab/>
      </w:r>
      <w:r>
        <w:rPr>
          <w:rFonts w:ascii="Times New Roman" w:hAnsi="Times New Roman"/>
          <w:sz w:val="24"/>
        </w:rPr>
        <w:t xml:space="preserve">Виды и объемы выполняемых работ определяются Ведомостями объемов работ, Локальными сметными расчетами, Проектной документацией (Приложения №№ </w:t>
      </w:r>
      <w:r>
        <w:rPr>
          <w:rFonts w:ascii="Times New Roman" w:hAnsi="Times New Roman" w:cs="Times New Roman"/>
          <w:sz w:val="24"/>
        </w:rPr>
        <w:t xml:space="preserve">1.1-1.10., 2.1. - 2.10.,  3 </w:t>
      </w:r>
      <w:r>
        <w:rPr>
          <w:rFonts w:ascii="Times New Roman" w:hAnsi="Times New Roman"/>
          <w:sz w:val="24"/>
        </w:rPr>
        <w:t xml:space="preserve">к</w:t>
      </w:r>
      <w:r>
        <w:rPr>
          <w:rFonts w:ascii="Times New Roman" w:hAnsi="Times New Roman"/>
          <w:sz w:val="24"/>
        </w:rPr>
        <w:t xml:space="preserve"> проекту муниципального контракта</w:t>
      </w:r>
      <w:r>
        <w:rPr>
          <w:rFonts w:ascii="Times New Roman" w:hAnsi="Times New Roman"/>
          <w:sz w:val="24"/>
        </w:rPr>
        <w:t xml:space="preserve">).</w:t>
      </w:r>
      <w:r>
        <w:rPr>
          <w:rFonts w:ascii="Times New Roman" w:hAnsi="Times New Roman"/>
          <w:sz w:val="24"/>
        </w:rPr>
      </w:r>
      <w:r>
        <w:rPr>
          <w:rFonts w:ascii="Times New Roman" w:hAnsi="Times New Roman"/>
          <w:sz w:val="24"/>
        </w:rPr>
      </w:r>
    </w:p>
    <w:p>
      <w:pPr>
        <w:pStyle w:val="864"/>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color w:val="000000"/>
          <w:sz w:val="24"/>
          <w:szCs w:val="24"/>
        </w:rPr>
        <w:tab/>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color w:val="000000"/>
          <w:sz w:val="24"/>
          <w:szCs w:val="24"/>
        </w:rPr>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b/>
          <w:color w:val="000000"/>
          <w:sz w:val="24"/>
          <w:szCs w:val="24"/>
        </w:rPr>
        <w:t xml:space="preserve">2.2. Требования к материалам, используемым для выполнения работ: не установлены.</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Style w:val="864"/>
        <w:ind w:right="11" w:firstLine="567"/>
        <w:jc w:val="both"/>
        <w:tabs>
          <w:tab w:val="left" w:pos="10080" w:leader="none"/>
        </w:tabs>
        <w:rPr>
          <w:rFonts w:ascii="Times New Roman" w:hAnsi="Times New Roman" w:eastAsia="Times New Roman" w:cs="Times New Roman"/>
          <w:sz w:val="24"/>
          <w:szCs w:val="24"/>
        </w:rPr>
      </w:pPr>
      <w:r>
        <w:rPr>
          <w:rFonts w:ascii="Times New Roman" w:hAnsi="Times New Roman" w:eastAsia="Times New Roman" w:cs="Times New Roman"/>
          <w:iCs/>
          <w:sz w:val="24"/>
          <w:szCs w:val="24"/>
          <w:lang w:eastAsia="ru-RU" w:bidi="ar-SA"/>
        </w:rPr>
        <w:t xml:space="preserve">К</w:t>
      </w:r>
      <w:r>
        <w:rPr>
          <w:rFonts w:ascii="Times New Roman" w:hAnsi="Times New Roman" w:eastAsia="Times New Roman" w:cs="Times New Roman"/>
          <w:sz w:val="24"/>
          <w:szCs w:val="24"/>
          <w:lang w:eastAsia="ru-RU" w:bidi="ar-SA"/>
        </w:rPr>
        <w:t xml:space="preserve">ачество всех мате</w:t>
      </w:r>
      <w:r>
        <w:rPr>
          <w:rFonts w:ascii="Times New Roman" w:hAnsi="Times New Roman" w:eastAsia="Times New Roman" w:cs="Times New Roman"/>
          <w:sz w:val="24"/>
          <w:szCs w:val="24"/>
          <w:lang w:eastAsia="ru-RU" w:bidi="ar-SA"/>
        </w:rPr>
        <w:t xml:space="preserve">риалов, содержащихся в Ведомостях  объемов работ</w:t>
      </w:r>
      <w:r>
        <w:rPr>
          <w:rFonts w:ascii="Times New Roman" w:hAnsi="Times New Roman" w:eastAsia="Times New Roman" w:cs="Times New Roman"/>
          <w:sz w:val="24"/>
          <w:szCs w:val="24"/>
          <w:lang w:eastAsia="ru-RU" w:bidi="ar-SA"/>
        </w:rPr>
        <w:t xml:space="preserve"> (Приложения №№</w:t>
      </w:r>
      <w:r>
        <w:rPr>
          <w:rFonts w:ascii="Times New Roman" w:hAnsi="Times New Roman" w:eastAsia="Times New Roman" w:cs="Times New Roman"/>
          <w:sz w:val="24"/>
          <w:szCs w:val="24"/>
          <w:lang w:eastAsia="ru-RU" w:bidi="ar-SA"/>
        </w:rPr>
        <w:t xml:space="preserve">1</w:t>
      </w:r>
      <w:r>
        <w:rPr>
          <w:rFonts w:ascii="Times New Roman" w:hAnsi="Times New Roman" w:eastAsia="Times New Roman" w:cs="Times New Roman"/>
          <w:sz w:val="24"/>
          <w:szCs w:val="24"/>
          <w:lang w:eastAsia="ru-RU" w:bidi="ar-SA"/>
        </w:rPr>
        <w:t xml:space="preserve">.1-</w:t>
      </w:r>
      <w:r>
        <w:rPr>
          <w:rFonts w:ascii="Times New Roman" w:hAnsi="Times New Roman" w:eastAsia="Times New Roman" w:cs="Times New Roman"/>
          <w:sz w:val="24"/>
          <w:szCs w:val="24"/>
          <w:lang w:eastAsia="ru-RU" w:bidi="ar-SA"/>
        </w:rPr>
        <w:t xml:space="preserve">1</w:t>
      </w:r>
      <w:r>
        <w:rPr>
          <w:rFonts w:ascii="Times New Roman" w:hAnsi="Times New Roman" w:eastAsia="Times New Roman" w:cs="Times New Roman"/>
          <w:sz w:val="24"/>
          <w:szCs w:val="24"/>
          <w:lang w:eastAsia="ru-RU" w:bidi="ar-SA"/>
        </w:rPr>
        <w:t xml:space="preserve">.10</w:t>
      </w:r>
      <w:r>
        <w:rPr>
          <w:rFonts w:ascii="Times New Roman" w:hAnsi="Times New Roman" w:eastAsia="Times New Roman" w:cs="Times New Roman"/>
          <w:sz w:val="24"/>
          <w:szCs w:val="24"/>
          <w:lang w:eastAsia="ru-RU" w:bidi="ar-SA"/>
        </w:rPr>
        <w:t xml:space="preserve">.</w:t>
      </w:r>
      <w:r>
        <w:rPr>
          <w:rFonts w:ascii="Times New Roman" w:hAnsi="Times New Roman" w:eastAsia="Times New Roman" w:cs="Times New Roman"/>
          <w:sz w:val="24"/>
          <w:szCs w:val="24"/>
          <w:lang w:eastAsia="ru-RU" w:bidi="ar-SA"/>
        </w:rPr>
        <w:t xml:space="preserve"> к проекту </w:t>
      </w:r>
      <w:r>
        <w:rPr>
          <w:rFonts w:ascii="Times New Roman" w:hAnsi="Times New Roman" w:eastAsia="Times New Roman" w:cs="Times New Roman"/>
          <w:sz w:val="24"/>
          <w:szCs w:val="24"/>
          <w:lang w:eastAsia="ru-RU" w:bidi="ar-SA"/>
        </w:rPr>
        <w:t xml:space="preserve">муниципального </w:t>
      </w:r>
      <w:r>
        <w:rPr>
          <w:rFonts w:ascii="Times New Roman" w:hAnsi="Times New Roman" w:eastAsia="Times New Roman" w:cs="Times New Roman"/>
          <w:sz w:val="24"/>
          <w:szCs w:val="24"/>
          <w:lang w:eastAsia="ru-RU" w:bidi="ar-SA"/>
        </w:rPr>
        <w:t xml:space="preserve">контракта)</w:t>
      </w:r>
      <w:r>
        <w:rPr>
          <w:rFonts w:ascii="Times New Roman" w:hAnsi="Times New Roman" w:eastAsia="Times New Roman" w:cs="Times New Roman"/>
          <w:sz w:val="24"/>
          <w:szCs w:val="24"/>
          <w:lang w:eastAsia="ru-RU" w:bidi="ar-SA"/>
        </w:rPr>
        <w:t xml:space="preserve">, Л</w:t>
      </w:r>
      <w:r>
        <w:rPr>
          <w:rFonts w:ascii="Times New Roman" w:hAnsi="Times New Roman" w:eastAsia="Times New Roman" w:cs="Times New Roman"/>
          <w:sz w:val="24"/>
          <w:szCs w:val="24"/>
          <w:lang w:eastAsia="ru-RU" w:bidi="ar-SA"/>
        </w:rPr>
        <w:t xml:space="preserve">окальн</w:t>
      </w:r>
      <w:r>
        <w:rPr>
          <w:rFonts w:ascii="Times New Roman" w:hAnsi="Times New Roman" w:eastAsia="Times New Roman" w:cs="Times New Roman"/>
          <w:sz w:val="24"/>
          <w:szCs w:val="24"/>
          <w:lang w:eastAsia="ru-RU" w:bidi="ar-SA"/>
        </w:rPr>
        <w:t xml:space="preserve">ых сметных</w:t>
      </w:r>
      <w:r>
        <w:rPr>
          <w:rFonts w:ascii="Times New Roman" w:hAnsi="Times New Roman" w:eastAsia="Times New Roman" w:cs="Times New Roman"/>
          <w:sz w:val="24"/>
          <w:szCs w:val="24"/>
          <w:lang w:eastAsia="ru-RU" w:bidi="ar-SA"/>
        </w:rPr>
        <w:t xml:space="preserve"> расчет</w:t>
      </w:r>
      <w:r>
        <w:rPr>
          <w:rFonts w:ascii="Times New Roman" w:hAnsi="Times New Roman" w:eastAsia="Times New Roman" w:cs="Times New Roman"/>
          <w:sz w:val="24"/>
          <w:szCs w:val="24"/>
          <w:lang w:eastAsia="ru-RU" w:bidi="ar-SA"/>
        </w:rPr>
        <w:t xml:space="preserve">ах</w:t>
      </w:r>
      <w:r>
        <w:rPr>
          <w:rFonts w:ascii="Times New Roman" w:hAnsi="Times New Roman" w:eastAsia="Times New Roman" w:cs="Times New Roman"/>
          <w:sz w:val="24"/>
          <w:szCs w:val="24"/>
          <w:lang w:eastAsia="ru-RU" w:bidi="ar-SA"/>
        </w:rPr>
        <w:t xml:space="preserve"> (Приложения №№</w:t>
      </w:r>
      <w:r>
        <w:rPr>
          <w:rFonts w:ascii="Times New Roman" w:hAnsi="Times New Roman" w:eastAsia="Times New Roman" w:cs="Times New Roman"/>
          <w:sz w:val="24"/>
          <w:szCs w:val="24"/>
          <w:lang w:eastAsia="ru-RU" w:bidi="ar-SA"/>
        </w:rPr>
        <w:t xml:space="preserve">2</w:t>
      </w:r>
      <w:r>
        <w:rPr>
          <w:rFonts w:ascii="Times New Roman" w:hAnsi="Times New Roman" w:eastAsia="Times New Roman" w:cs="Times New Roman"/>
          <w:sz w:val="24"/>
          <w:szCs w:val="24"/>
          <w:lang w:eastAsia="ru-RU" w:bidi="ar-SA"/>
        </w:rPr>
        <w:t xml:space="preserve">.1.-</w:t>
      </w:r>
      <w:r>
        <w:rPr>
          <w:rFonts w:ascii="Times New Roman" w:hAnsi="Times New Roman" w:eastAsia="Times New Roman" w:cs="Times New Roman"/>
          <w:sz w:val="24"/>
          <w:szCs w:val="24"/>
          <w:lang w:eastAsia="ru-RU" w:bidi="ar-SA"/>
        </w:rPr>
        <w:t xml:space="preserve">2</w:t>
      </w:r>
      <w:r>
        <w:rPr>
          <w:rFonts w:ascii="Times New Roman" w:hAnsi="Times New Roman" w:eastAsia="Times New Roman" w:cs="Times New Roman"/>
          <w:sz w:val="24"/>
          <w:szCs w:val="24"/>
          <w:lang w:eastAsia="ru-RU" w:bidi="ar-SA"/>
        </w:rPr>
        <w:t xml:space="preserve">.10</w:t>
      </w:r>
      <w:r>
        <w:rPr>
          <w:rFonts w:ascii="Times New Roman" w:hAnsi="Times New Roman" w:eastAsia="Times New Roman" w:cs="Times New Roman"/>
          <w:sz w:val="24"/>
          <w:szCs w:val="24"/>
          <w:lang w:eastAsia="ru-RU" w:bidi="ar-SA"/>
        </w:rPr>
        <w:t xml:space="preserve"> к проекту</w:t>
      </w:r>
      <w:r>
        <w:rPr>
          <w:rFonts w:ascii="Times New Roman" w:hAnsi="Times New Roman" w:eastAsia="Times New Roman" w:cs="Times New Roman"/>
          <w:sz w:val="24"/>
          <w:szCs w:val="24"/>
          <w:lang w:eastAsia="ru-RU" w:bidi="ar-SA"/>
        </w:rPr>
        <w:t xml:space="preserve"> муниципального</w:t>
      </w:r>
      <w:r>
        <w:rPr>
          <w:rFonts w:ascii="Times New Roman" w:hAnsi="Times New Roman" w:eastAsia="Times New Roman" w:cs="Times New Roman"/>
          <w:sz w:val="24"/>
          <w:szCs w:val="24"/>
          <w:lang w:eastAsia="ru-RU" w:bidi="ar-SA"/>
        </w:rPr>
        <w:t xml:space="preserve">  контракта)</w:t>
      </w:r>
      <w:r>
        <w:rPr>
          <w:rFonts w:ascii="Times New Roman" w:hAnsi="Times New Roman" w:eastAsia="Times New Roman" w:cs="Times New Roman"/>
          <w:sz w:val="24"/>
          <w:szCs w:val="24"/>
          <w:lang w:eastAsia="ru-RU" w:bidi="ar-SA"/>
        </w:rPr>
        <w:t xml:space="preserve">, должно отвечать требованиям соответствующих нормативны</w:t>
      </w:r>
      <w:r>
        <w:rPr>
          <w:rFonts w:ascii="Times New Roman" w:hAnsi="Times New Roman" w:eastAsia="Times New Roman" w:cs="Times New Roman"/>
          <w:sz w:val="24"/>
          <w:szCs w:val="24"/>
          <w:lang w:eastAsia="ru-RU" w:bidi="ar-SA"/>
        </w:rPr>
        <w:t xml:space="preserve">х документов (ГОСТ, СНиП и пр.).</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64"/>
        <w:ind w:right="-115" w:firstLine="567"/>
        <w:jc w:val="both"/>
        <w:spacing w:before="40" w:after="40"/>
        <w:tabs>
          <w:tab w:val="left" w:pos="426" w:leader="none"/>
          <w:tab w:val="num" w:pos="851" w:leader="none"/>
        </w:tabs>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bidi="ar-SA"/>
        </w:rPr>
        <w:t xml:space="preserve"> </w:t>
      </w:r>
      <w:r>
        <w:rPr>
          <w:rFonts w:ascii="Times New Roman" w:hAnsi="Times New Roman" w:eastAsia="Times New Roman" w:cs="Times New Roman"/>
          <w:sz w:val="24"/>
          <w:szCs w:val="24"/>
          <w:lang w:eastAsia="ru-RU" w:bidi="ar-SA"/>
        </w:rPr>
        <w:t xml:space="preserve">Наименования материалов, конструкций и оборудования в составе ведомост</w:t>
      </w:r>
      <w:r>
        <w:rPr>
          <w:rFonts w:ascii="Times New Roman" w:hAnsi="Times New Roman" w:eastAsia="Times New Roman" w:cs="Times New Roman"/>
          <w:sz w:val="24"/>
          <w:szCs w:val="24"/>
          <w:lang w:eastAsia="ru-RU" w:bidi="ar-SA"/>
        </w:rPr>
        <w:t xml:space="preserve">ей объемов</w:t>
      </w:r>
      <w:r>
        <w:rPr>
          <w:rFonts w:ascii="Times New Roman" w:hAnsi="Times New Roman" w:eastAsia="Times New Roman" w:cs="Times New Roman"/>
          <w:sz w:val="24"/>
          <w:szCs w:val="24"/>
          <w:lang w:eastAsia="ru-RU" w:bidi="ar-SA"/>
        </w:rPr>
        <w:t xml:space="preserve"> работ и локальн</w:t>
      </w:r>
      <w:r>
        <w:rPr>
          <w:rFonts w:ascii="Times New Roman" w:hAnsi="Times New Roman" w:eastAsia="Times New Roman" w:cs="Times New Roman"/>
          <w:sz w:val="24"/>
          <w:szCs w:val="24"/>
          <w:lang w:eastAsia="ru-RU" w:bidi="ar-SA"/>
        </w:rPr>
        <w:t xml:space="preserve">ых</w:t>
      </w:r>
      <w:r>
        <w:rPr>
          <w:rFonts w:ascii="Times New Roman" w:hAnsi="Times New Roman" w:eastAsia="Times New Roman" w:cs="Times New Roman"/>
          <w:sz w:val="24"/>
          <w:szCs w:val="24"/>
          <w:lang w:eastAsia="ru-RU" w:bidi="ar-SA"/>
        </w:rPr>
        <w:t xml:space="preserve"> </w:t>
      </w:r>
      <w:r>
        <w:rPr>
          <w:rFonts w:ascii="Times New Roman" w:hAnsi="Times New Roman" w:eastAsia="Times New Roman" w:cs="Times New Roman"/>
          <w:sz w:val="24"/>
          <w:szCs w:val="24"/>
          <w:lang w:eastAsia="ru-RU" w:bidi="ar-SA"/>
        </w:rPr>
        <w:t xml:space="preserve">сметн</w:t>
      </w:r>
      <w:r>
        <w:rPr>
          <w:rFonts w:ascii="Times New Roman" w:hAnsi="Times New Roman" w:eastAsia="Times New Roman" w:cs="Times New Roman"/>
          <w:sz w:val="24"/>
          <w:szCs w:val="24"/>
          <w:lang w:eastAsia="ru-RU" w:bidi="ar-SA"/>
        </w:rPr>
        <w:t xml:space="preserve">ых расчетов</w:t>
      </w:r>
      <w:r>
        <w:rPr>
          <w:rFonts w:ascii="Times New Roman" w:hAnsi="Times New Roman" w:eastAsia="Times New Roman" w:cs="Times New Roman"/>
          <w:sz w:val="24"/>
          <w:szCs w:val="24"/>
          <w:lang w:eastAsia="ru-RU" w:bidi="ar-SA"/>
        </w:rPr>
        <w:t xml:space="preserve">,</w:t>
      </w:r>
      <w:r>
        <w:rPr>
          <w:rFonts w:ascii="Times New Roman" w:hAnsi="Times New Roman" w:eastAsia="Times New Roman" w:cs="Times New Roman"/>
          <w:sz w:val="24"/>
          <w:szCs w:val="24"/>
          <w:lang w:eastAsia="ru-RU" w:bidi="ar-SA"/>
        </w:rPr>
        <w:t xml:space="preserve"> а так же проектной документации,</w:t>
      </w:r>
      <w:r>
        <w:rPr>
          <w:rFonts w:ascii="Times New Roman" w:hAnsi="Times New Roman" w:eastAsia="Times New Roman" w:cs="Times New Roman"/>
          <w:sz w:val="24"/>
          <w:szCs w:val="24"/>
          <w:lang w:eastAsia="ru-RU" w:bidi="ar-SA"/>
        </w:rPr>
        <w:t xml:space="preserve"> содержащие товарные знаки, использованы заказчиком для определения начально</w:t>
      </w:r>
      <w:r>
        <w:rPr>
          <w:rFonts w:ascii="Times New Roman" w:hAnsi="Times New Roman" w:eastAsia="Times New Roman" w:cs="Times New Roman"/>
          <w:sz w:val="24"/>
          <w:szCs w:val="24"/>
          <w:lang w:eastAsia="ru-RU" w:bidi="ar-SA"/>
        </w:rPr>
        <w:t xml:space="preserve">й (максимальной) цены контракта.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64"/>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bidi="ar-SA"/>
        </w:rPr>
        <w:t xml:space="preserve">Любое упоминание на товарные знаки материалов, обору</w:t>
      </w:r>
      <w:r>
        <w:rPr>
          <w:rFonts w:ascii="Times New Roman" w:hAnsi="Times New Roman" w:eastAsia="Times New Roman" w:cs="Times New Roman"/>
          <w:sz w:val="24"/>
          <w:szCs w:val="24"/>
          <w:lang w:eastAsia="ru-RU" w:bidi="ar-SA"/>
        </w:rPr>
        <w:t xml:space="preserve">дования, конструкций в ведомостях</w:t>
      </w:r>
      <w:r>
        <w:rPr>
          <w:rFonts w:ascii="Times New Roman" w:hAnsi="Times New Roman" w:eastAsia="Times New Roman" w:cs="Times New Roman"/>
          <w:sz w:val="24"/>
          <w:szCs w:val="24"/>
          <w:lang w:eastAsia="ru-RU" w:bidi="ar-SA"/>
        </w:rPr>
        <w:t xml:space="preserve"> объемов работ,</w:t>
      </w:r>
      <w:r>
        <w:rPr>
          <w:rFonts w:ascii="Times New Roman" w:hAnsi="Times New Roman" w:eastAsia="Times New Roman" w:cs="Times New Roman"/>
          <w:sz w:val="24"/>
          <w:szCs w:val="24"/>
          <w:lang w:eastAsia="ru-RU" w:bidi="ar-SA"/>
        </w:rPr>
        <w:t xml:space="preserve"> локальн</w:t>
      </w:r>
      <w:r>
        <w:rPr>
          <w:rFonts w:ascii="Times New Roman" w:hAnsi="Times New Roman" w:eastAsia="Times New Roman" w:cs="Times New Roman"/>
          <w:sz w:val="24"/>
          <w:szCs w:val="24"/>
          <w:lang w:eastAsia="ru-RU" w:bidi="ar-SA"/>
        </w:rPr>
        <w:t xml:space="preserve">ых</w:t>
      </w:r>
      <w:r>
        <w:rPr>
          <w:rFonts w:ascii="Times New Roman" w:hAnsi="Times New Roman" w:eastAsia="Times New Roman" w:cs="Times New Roman"/>
          <w:sz w:val="24"/>
          <w:szCs w:val="24"/>
          <w:lang w:eastAsia="ru-RU" w:bidi="ar-SA"/>
        </w:rPr>
        <w:t xml:space="preserve"> сметн</w:t>
      </w:r>
      <w:r>
        <w:rPr>
          <w:rFonts w:ascii="Times New Roman" w:hAnsi="Times New Roman" w:eastAsia="Times New Roman" w:cs="Times New Roman"/>
          <w:sz w:val="24"/>
          <w:szCs w:val="24"/>
          <w:lang w:eastAsia="ru-RU" w:bidi="ar-SA"/>
        </w:rPr>
        <w:t xml:space="preserve">ых</w:t>
      </w:r>
      <w:r>
        <w:rPr>
          <w:rFonts w:ascii="Times New Roman" w:hAnsi="Times New Roman" w:eastAsia="Times New Roman" w:cs="Times New Roman"/>
          <w:sz w:val="24"/>
          <w:szCs w:val="24"/>
          <w:lang w:eastAsia="ru-RU" w:bidi="ar-SA"/>
        </w:rPr>
        <w:t xml:space="preserve"> расчет</w:t>
      </w:r>
      <w:r>
        <w:rPr>
          <w:rFonts w:ascii="Times New Roman" w:hAnsi="Times New Roman" w:eastAsia="Times New Roman" w:cs="Times New Roman"/>
          <w:sz w:val="24"/>
          <w:szCs w:val="24"/>
          <w:lang w:eastAsia="ru-RU" w:bidi="ar-SA"/>
        </w:rPr>
        <w:t xml:space="preserve">ах</w:t>
      </w:r>
      <w:r>
        <w:rPr>
          <w:rFonts w:ascii="Times New Roman" w:hAnsi="Times New Roman" w:eastAsia="Times New Roman" w:cs="Times New Roman"/>
          <w:sz w:val="24"/>
          <w:szCs w:val="24"/>
          <w:lang w:eastAsia="ru-RU" w:bidi="ar-SA"/>
        </w:rPr>
        <w:t xml:space="preserve"> и проектной документации</w:t>
      </w:r>
      <w:r>
        <w:rPr>
          <w:rFonts w:ascii="Times New Roman" w:hAnsi="Times New Roman" w:eastAsia="Times New Roman" w:cs="Times New Roman"/>
          <w:sz w:val="24"/>
          <w:szCs w:val="24"/>
          <w:lang w:eastAsia="ru-RU" w:bidi="ar-SA"/>
        </w:rPr>
        <w:t xml:space="preserve"> подразумевает возможность их замены участником закупки на эквивалентные (соответствующие или превосходящие по качественным характеристикам).</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64"/>
        <w:ind w:right="-115"/>
        <w:jc w:val="both"/>
        <w:spacing w:before="60" w:after="60"/>
        <w:tabs>
          <w:tab w:val="left" w:pos="426" w:leader="none"/>
        </w:tabs>
        <w:rPr>
          <w:rFonts w:ascii="Times New Roman" w:hAnsi="Times New Roman" w:eastAsia="Calibri" w:cs="Times New Roman"/>
          <w:b/>
          <w:bCs/>
          <w:iCs/>
          <w:color w:val="000000"/>
          <w:sz w:val="24"/>
          <w:szCs w:val="24"/>
        </w:rPr>
      </w:pPr>
      <w:r>
        <w:rPr>
          <w:rFonts w:ascii="Times New Roman" w:hAnsi="Times New Roman" w:eastAsia="Arial" w:cs="Times New Roman"/>
          <w:b/>
          <w:color w:val="000000"/>
          <w:sz w:val="24"/>
          <w:szCs w:val="24"/>
          <w:highlight w:val="white"/>
        </w:rPr>
        <w:t xml:space="preserve">3. </w:t>
      </w:r>
      <w:r>
        <w:rPr>
          <w:rFonts w:ascii="Times New Roman" w:hAnsi="Times New Roman" w:eastAsia="Calibri" w:cs="Times New Roman"/>
          <w:b/>
          <w:bCs/>
          <w:iCs/>
          <w:color w:val="000000"/>
          <w:sz w:val="24"/>
          <w:szCs w:val="24"/>
          <w:highlight w:val="white"/>
          <w:lang w:eastAsia="ru-RU"/>
        </w:rPr>
        <w:t xml:space="preserve">Требования к гарантии качества товара, работы, услуги, а также требования к гарантийному сроку и (или) объему предоставле</w:t>
      </w:r>
      <w:r>
        <w:rPr>
          <w:rFonts w:ascii="Times New Roman" w:hAnsi="Times New Roman" w:eastAsia="Calibri" w:cs="Times New Roman"/>
          <w:b/>
          <w:bCs/>
          <w:iCs/>
          <w:color w:val="000000"/>
          <w:sz w:val="24"/>
          <w:szCs w:val="24"/>
          <w:highlight w:val="white"/>
          <w:lang w:eastAsia="ru-RU"/>
        </w:rPr>
        <w:t xml:space="preserve">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rFonts w:ascii="Times New Roman" w:hAnsi="Times New Roman" w:eastAsia="Calibri" w:cs="Times New Roman"/>
          <w:b/>
          <w:bCs/>
          <w:iCs/>
          <w:color w:val="000000"/>
          <w:sz w:val="24"/>
          <w:szCs w:val="24"/>
          <w:lang w:eastAsia="ru-RU"/>
        </w:rPr>
        <w:t xml:space="preserve">:</w:t>
      </w:r>
      <w:r>
        <w:rPr>
          <w:rFonts w:ascii="Times New Roman" w:hAnsi="Times New Roman" w:eastAsia="Calibri" w:cs="Times New Roman"/>
          <w:b/>
          <w:bCs/>
          <w:iCs/>
          <w:color w:val="000000"/>
          <w:sz w:val="24"/>
          <w:szCs w:val="24"/>
        </w:rPr>
      </w:r>
      <w:r>
        <w:rPr>
          <w:rFonts w:ascii="Times New Roman" w:hAnsi="Times New Roman" w:eastAsia="Calibri" w:cs="Times New Roman"/>
          <w:b/>
          <w:bCs/>
          <w:iCs/>
          <w:color w:val="000000"/>
          <w:sz w:val="24"/>
          <w:szCs w:val="24"/>
        </w:rPr>
      </w:r>
    </w:p>
    <w:p>
      <w:pPr>
        <w:pStyle w:val="864"/>
        <w:ind w:firstLine="720"/>
        <w:jc w:val="both"/>
        <w:rPr>
          <w:rFonts w:ascii="Times New Roman" w:hAnsi="Times New Roman" w:cs="Times New Roman"/>
          <w:sz w:val="24"/>
          <w:szCs w:val="24"/>
        </w:rPr>
      </w:pPr>
      <w:r>
        <w:rPr>
          <w:rFonts w:ascii="Times New Roman" w:hAnsi="Times New Roman" w:cs="Times New Roman"/>
          <w:sz w:val="24"/>
          <w:szCs w:val="24"/>
        </w:rPr>
        <w:t xml:space="preserve"> Гарантийный срок на выполненные работы и материалы составляет 5 (пять) лет с даты подписания сторонами окончательного документа о приемке.</w:t>
      </w:r>
      <w:r>
        <w:rPr>
          <w:rFonts w:ascii="Times New Roman" w:hAnsi="Times New Roman" w:cs="Times New Roman"/>
          <w:sz w:val="24"/>
          <w:szCs w:val="24"/>
        </w:rPr>
      </w:r>
      <w:r>
        <w:rPr>
          <w:rFonts w:ascii="Times New Roman" w:hAnsi="Times New Roman" w:cs="Times New Roman"/>
          <w:sz w:val="24"/>
          <w:szCs w:val="24"/>
        </w:rPr>
      </w:r>
    </w:p>
    <w:p>
      <w:pPr>
        <w:pStyle w:val="864"/>
        <w:contextualSpacing/>
        <w:jc w:val="both"/>
        <w:tabs>
          <w:tab w:val="left" w:pos="567" w:leader="none"/>
        </w:tabs>
        <w:rPr>
          <w:rFonts w:ascii="Times New Roman" w:hAnsi="Times New Roman" w:cs="Times New Roman"/>
          <w:bCs/>
          <w:sz w:val="24"/>
          <w:szCs w:val="24"/>
        </w:rPr>
      </w:pPr>
      <w:r>
        <w:rPr>
          <w:rFonts w:ascii="Times New Roman" w:hAnsi="Times New Roman" w:cs="Times New Roman"/>
          <w:sz w:val="24"/>
          <w:szCs w:val="24"/>
        </w:rPr>
        <w:tab/>
        <w:tab/>
      </w:r>
      <w:r>
        <w:rPr>
          <w:rFonts w:ascii="Times New Roman" w:hAnsi="Times New Roman" w:cs="Times New Roman"/>
          <w:bCs/>
          <w:sz w:val="24"/>
          <w:szCs w:val="24"/>
        </w:rPr>
        <w:t xml:space="preserve">Подрядчик гарантирует в период гарантийного срока, установленного </w:t>
      </w:r>
      <w:r>
        <w:rPr>
          <w:rFonts w:ascii="Times New Roman" w:hAnsi="Times New Roman" w:cs="Times New Roman"/>
          <w:bCs/>
          <w:sz w:val="24"/>
          <w:szCs w:val="24"/>
        </w:rPr>
        <w:t xml:space="preserve">проектом контракта</w:t>
      </w:r>
      <w:r>
        <w:rPr>
          <w:rFonts w:ascii="Times New Roman" w:hAnsi="Times New Roman" w:cs="Times New Roman"/>
          <w:bCs/>
          <w:sz w:val="24"/>
          <w:szCs w:val="24"/>
        </w:rPr>
        <w:t xml:space="preserve">, в процессе эксплуата</w:t>
      </w:r>
      <w:r>
        <w:rPr>
          <w:rFonts w:ascii="Times New Roman" w:hAnsi="Times New Roman" w:cs="Times New Roman"/>
          <w:bCs/>
          <w:sz w:val="24"/>
          <w:szCs w:val="24"/>
        </w:rPr>
        <w:t xml:space="preserve">ции объекта, устранение за свой счет обнаруженных дефектов, препятствующих его нормальной эксплуатации в течение 5 дней с момента выявления Заказчиком. Гарантийный срок в этом случае продлевается соответственно на время, необходимое на устранение дефектов.</w:t>
      </w:r>
      <w:r>
        <w:rPr>
          <w:rFonts w:ascii="Times New Roman" w:hAnsi="Times New Roman" w:cs="Times New Roman"/>
          <w:bCs/>
          <w:sz w:val="24"/>
          <w:szCs w:val="24"/>
        </w:rPr>
      </w:r>
      <w:r>
        <w:rPr>
          <w:rFonts w:ascii="Times New Roman" w:hAnsi="Times New Roman" w:cs="Times New Roman"/>
          <w:bCs/>
          <w:sz w:val="24"/>
          <w:szCs w:val="24"/>
        </w:rPr>
      </w:r>
    </w:p>
    <w:p>
      <w:pPr>
        <w:pStyle w:val="864"/>
        <w:ind w:right="-115"/>
        <w:jc w:val="both"/>
        <w:spacing w:line="100" w:lineRule="atLeast"/>
        <w:tabs>
          <w:tab w:val="left" w:pos="426" w:leader="none"/>
        </w:tabs>
        <w:rPr>
          <w:rFonts w:ascii="Times New Roman" w:hAnsi="Times New Roman" w:cs="Times New Roman"/>
          <w:sz w:val="24"/>
          <w:szCs w:val="24"/>
        </w:rPr>
      </w:pPr>
      <w:r>
        <w:rPr>
          <w:rFonts w:ascii="Times New Roman" w:hAnsi="Times New Roman" w:cs="Times New Roman"/>
          <w:bCs/>
          <w:sz w:val="24"/>
          <w:szCs w:val="24"/>
        </w:rPr>
        <w:tab/>
      </w:r>
      <w:r>
        <w:rPr>
          <w:rFonts w:ascii="Times New Roman" w:hAnsi="Times New Roman" w:cs="Times New Roman"/>
          <w:bCs/>
          <w:sz w:val="24"/>
          <w:szCs w:val="24"/>
        </w:rPr>
        <w:t xml:space="preserve"> </w:t>
      </w:r>
      <w:r>
        <w:rPr>
          <w:rStyle w:val="942"/>
          <w:rFonts w:ascii="Times New Roman" w:hAnsi="Times New Roman" w:eastAsia="Times New Roman" w:cs="Times New Roman"/>
          <w:sz w:val="24"/>
          <w:szCs w:val="24"/>
        </w:rPr>
        <w:t xml:space="preserve">Подрядчик обязуется в весеннее-летний период</w:t>
      </w:r>
      <w:r>
        <w:rPr>
          <w:rStyle w:val="942"/>
          <w:rFonts w:ascii="Times New Roman" w:hAnsi="Times New Roman" w:eastAsia="Times New Roman" w:cs="Times New Roman"/>
          <w:sz w:val="24"/>
          <w:szCs w:val="24"/>
        </w:rPr>
        <w:t xml:space="preserve"> 2027 года совместно с Заказчиком провести обследование высаженного посадочного материала (деревья, кустарники) с составлением Акта проверки приживаемости зеленых насаждений. В случае гибели растений в период гарантийного срока, указанного в пункте 8.1.3. </w:t>
      </w:r>
      <w:r>
        <w:rPr>
          <w:rStyle w:val="942"/>
          <w:rFonts w:ascii="Times New Roman" w:hAnsi="Times New Roman" w:eastAsia="Times New Roman" w:cs="Times New Roman"/>
          <w:sz w:val="24"/>
          <w:szCs w:val="24"/>
        </w:rPr>
        <w:t xml:space="preserve">проекта муниципального </w:t>
      </w:r>
      <w:r>
        <w:rPr>
          <w:rStyle w:val="942"/>
          <w:rFonts w:ascii="Times New Roman" w:hAnsi="Times New Roman" w:eastAsia="Times New Roman" w:cs="Times New Roman"/>
          <w:sz w:val="24"/>
          <w:szCs w:val="24"/>
        </w:rPr>
        <w:t xml:space="preserve">контракта Подрядчик обязан заменить их, на равноценные виды, за свой счет</w:t>
      </w:r>
      <w:r>
        <w:rPr>
          <w:rFonts w:ascii="Times New Roman" w:hAnsi="Times New Roman" w:cs="Times New Roman"/>
          <w:sz w:val="24"/>
          <w:szCs w:val="24"/>
        </w:rPr>
        <w:t xml:space="preserve">. Замена производится в период, благоприятный для посадки в срок установленный Заказчиком. Замене подлежат растения, погибшие по вине Подрядчика (некачественный посадочный материал, неправильная посадка). </w:t>
      </w:r>
      <w:r>
        <w:rPr>
          <w:rFonts w:ascii="Times New Roman" w:hAnsi="Times New Roman" w:cs="Times New Roman"/>
          <w:sz w:val="24"/>
          <w:szCs w:val="24"/>
        </w:rPr>
      </w:r>
      <w:r>
        <w:rPr>
          <w:rFonts w:ascii="Times New Roman" w:hAnsi="Times New Roman" w:cs="Times New Roman"/>
          <w:sz w:val="24"/>
          <w:szCs w:val="24"/>
        </w:rPr>
      </w:r>
    </w:p>
    <w:p>
      <w:pPr>
        <w:pStyle w:val="864"/>
        <w:ind w:right="-115"/>
        <w:jc w:val="both"/>
        <w:spacing w:before="60" w:after="60"/>
        <w:tabs>
          <w:tab w:val="left" w:pos="426" w:leader="none"/>
        </w:tabs>
        <w:rPr>
          <w:rFonts w:ascii="Times New Roman" w:hAnsi="Times New Roman" w:eastAsia="Times New Roman" w:cs="Times New Roman"/>
          <w:color w:val="000000"/>
          <w:spacing w:val="2"/>
          <w:sz w:val="24"/>
          <w:szCs w:val="24"/>
        </w:rPr>
      </w:pPr>
      <w:r>
        <w:rPr>
          <w:rFonts w:ascii="Times New Roman" w:hAnsi="Times New Roman" w:cs="Times New Roman"/>
          <w:sz w:val="24"/>
          <w:szCs w:val="24"/>
        </w:rPr>
        <w:tab/>
        <w:t xml:space="preserve">В случае невыполнения Подрядчиком работ по замене погибших растений срок установленный п.8.2.1.  Заказчик вправе для выполнения вышеуказанных работ  </w:t>
      </w:r>
      <w:r>
        <w:rPr>
          <w:rFonts w:ascii="Times New Roman" w:hAnsi="Times New Roman" w:eastAsia="Times New Roman" w:cs="Times New Roman"/>
          <w:sz w:val="24"/>
          <w:szCs w:val="24"/>
        </w:rPr>
        <w:t xml:space="preserve">привлечь третьих лиц и потребовать от Подрядчика возмещения расходов за указанные работы.</w:t>
      </w:r>
      <w:r>
        <w:rPr>
          <w:rFonts w:ascii="Times New Roman" w:hAnsi="Times New Roman" w:eastAsia="Times New Roman" w:cs="Times New Roman"/>
          <w:color w:val="000000"/>
          <w:spacing w:val="2"/>
          <w:sz w:val="24"/>
          <w:szCs w:val="24"/>
          <w:lang w:eastAsia="ru-RU"/>
        </w:rPr>
        <w:tab/>
      </w:r>
      <w:r>
        <w:rPr>
          <w:rFonts w:ascii="Times New Roman" w:hAnsi="Times New Roman" w:eastAsia="Times New Roman" w:cs="Times New Roman"/>
          <w:color w:val="000000"/>
          <w:spacing w:val="2"/>
          <w:sz w:val="24"/>
          <w:szCs w:val="24"/>
        </w:rPr>
      </w:r>
      <w:r>
        <w:rPr>
          <w:rFonts w:ascii="Times New Roman" w:hAnsi="Times New Roman" w:eastAsia="Times New Roman" w:cs="Times New Roman"/>
          <w:color w:val="000000"/>
          <w:spacing w:val="2"/>
          <w:sz w:val="24"/>
          <w:szCs w:val="24"/>
        </w:rPr>
      </w:r>
    </w:p>
    <w:p>
      <w:pPr>
        <w:pStyle w:val="864"/>
        <w:ind w:firstLine="709"/>
        <w:jc w:val="both"/>
        <w:rPr>
          <w:rFonts w:ascii="Times New Roman" w:hAnsi="Times New Roman" w:cs="Times New Roman"/>
          <w:sz w:val="24"/>
          <w:szCs w:val="24"/>
        </w:rPr>
      </w:pPr>
      <w:r>
        <w:rPr>
          <w:rFonts w:ascii="Times New Roman" w:hAnsi="Times New Roman" w:cs="Times New Roman"/>
          <w:sz w:val="24"/>
          <w:szCs w:val="24"/>
        </w:rPr>
        <w:t xml:space="preserve">Подрядчик обязан устранить в</w:t>
      </w:r>
      <w:r>
        <w:rPr>
          <w:rFonts w:ascii="Times New Roman" w:hAnsi="Times New Roman" w:cs="Times New Roman"/>
          <w:sz w:val="24"/>
          <w:szCs w:val="24"/>
        </w:rPr>
        <w:t xml:space="preserve">се недостатки и дефекты, которые возникнут во время гарантийного срока своими средствами и за свой счет с переделкой работ на новые, отвечающие требованиям Контракта. Гарантийный срок в этом случае продлевается соответственно на период устранения дефектов.</w:t>
      </w:r>
      <w:r>
        <w:rPr>
          <w:rFonts w:ascii="Times New Roman" w:hAnsi="Times New Roman" w:cs="Times New Roman"/>
          <w:sz w:val="24"/>
          <w:szCs w:val="24"/>
        </w:rPr>
      </w:r>
      <w:r>
        <w:rPr>
          <w:rFonts w:ascii="Times New Roman" w:hAnsi="Times New Roman" w:cs="Times New Roman"/>
          <w:sz w:val="24"/>
          <w:szCs w:val="24"/>
        </w:rPr>
      </w:r>
    </w:p>
    <w:p>
      <w:pPr>
        <w:pStyle w:val="86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 случае отказа Подрядчика от устранения выявленных недостатков (дефектов) работ возникших в период течения гарантийного срока  или в случае не устранения недостатков (д</w:t>
      </w:r>
      <w:r>
        <w:rPr>
          <w:rFonts w:ascii="Times New Roman" w:hAnsi="Times New Roman" w:eastAsia="Times New Roman" w:cs="Times New Roman"/>
          <w:sz w:val="24"/>
          <w:szCs w:val="24"/>
        </w:rPr>
        <w:t xml:space="preserve">е</w:t>
      </w:r>
      <w:r>
        <w:rPr>
          <w:rFonts w:ascii="Times New Roman" w:hAnsi="Times New Roman" w:eastAsia="Times New Roman" w:cs="Times New Roman"/>
          <w:sz w:val="24"/>
          <w:szCs w:val="24"/>
        </w:rPr>
        <w:t xml:space="preserve">фектов) работ, возникших в период течения гарантийного срока,  в установленный актом срок, Заказчик вправе для устранения недостатков (дефектов) работ привлечь третьих лиц и потреб</w:t>
      </w:r>
      <w:r>
        <w:rPr>
          <w:rFonts w:ascii="Times New Roman" w:hAnsi="Times New Roman" w:eastAsia="Times New Roman" w:cs="Times New Roman"/>
          <w:sz w:val="24"/>
          <w:szCs w:val="24"/>
        </w:rPr>
        <w:t xml:space="preserve">о</w:t>
      </w:r>
      <w:r>
        <w:rPr>
          <w:rFonts w:ascii="Times New Roman" w:hAnsi="Times New Roman" w:eastAsia="Times New Roman" w:cs="Times New Roman"/>
          <w:sz w:val="24"/>
          <w:szCs w:val="24"/>
        </w:rPr>
        <w:t xml:space="preserve">вать от Подрядчика возмещения расходов на устранение недостатков (дефектов) работ.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864"/>
        <w:ind w:right="-115"/>
        <w:jc w:val="both"/>
        <w:spacing w:before="60" w:after="60"/>
        <w:tabs>
          <w:tab w:val="left" w:pos="426" w:leader="none"/>
        </w:tabs>
        <w:rPr>
          <w:rFonts w:ascii="Times New Roman" w:hAnsi="Times New Roman" w:eastAsia="Times New Roman" w:cs="Times New Roman"/>
          <w:color w:val="000000"/>
          <w:spacing w:val="2"/>
          <w:sz w:val="24"/>
          <w:szCs w:val="24"/>
        </w:rPr>
      </w:pPr>
      <w:r>
        <w:rPr>
          <w:rFonts w:ascii="Times New Roman" w:hAnsi="Times New Roman" w:eastAsia="Times New Roman" w:cs="Times New Roman"/>
          <w:color w:val="000000"/>
          <w:spacing w:val="2"/>
          <w:sz w:val="24"/>
          <w:szCs w:val="24"/>
          <w:lang w:val="en-US" w:eastAsia="ru-RU"/>
        </w:rPr>
        <w:tab/>
      </w:r>
      <w:r>
        <w:rPr>
          <w:rFonts w:ascii="Times New Roman" w:hAnsi="Times New Roman" w:eastAsia="Times New Roman" w:cs="Times New Roman"/>
          <w:color w:val="000000"/>
          <w:spacing w:val="2"/>
          <w:sz w:val="24"/>
          <w:szCs w:val="24"/>
          <w:lang w:eastAsia="ru-RU"/>
        </w:rPr>
        <w:t xml:space="preserve">Работы, предусмотренные проектом конт</w:t>
      </w:r>
      <w:r>
        <w:rPr>
          <w:rFonts w:ascii="Times New Roman" w:hAnsi="Times New Roman" w:eastAsia="Times New Roman" w:cs="Times New Roman"/>
          <w:color w:val="000000"/>
          <w:spacing w:val="2"/>
          <w:sz w:val="24"/>
          <w:szCs w:val="24"/>
          <w:lang w:eastAsia="ru-RU"/>
        </w:rPr>
        <w:t xml:space="preserve">ракта </w:t>
      </w:r>
      <w:r>
        <w:rPr>
          <w:rFonts w:ascii="Times New Roman" w:hAnsi="Times New Roman" w:eastAsia="Times New Roman" w:cs="Times New Roman"/>
          <w:color w:val="000000"/>
          <w:spacing w:val="2"/>
          <w:sz w:val="24"/>
          <w:szCs w:val="24"/>
          <w:lang w:eastAsia="ru-RU"/>
        </w:rPr>
        <w:t xml:space="preserve">(Приложение №4 к </w:t>
      </w:r>
      <w:r>
        <w:rPr>
          <w:rFonts w:ascii="Times New Roman" w:hAnsi="Times New Roman" w:cs="Times New Roman"/>
          <w:sz w:val="24"/>
          <w:szCs w:val="24"/>
        </w:rPr>
        <w:t xml:space="preserve">Извещению о проведении открытого конкурса в электронной форме</w:t>
      </w:r>
      <w:r>
        <w:rPr>
          <w:rFonts w:ascii="Times New Roman" w:hAnsi="Times New Roman" w:eastAsia="Times New Roman" w:cs="Times New Roman"/>
          <w:color w:val="000000"/>
          <w:spacing w:val="2"/>
          <w:sz w:val="24"/>
          <w:szCs w:val="24"/>
          <w:lang w:eastAsia="ru-RU"/>
        </w:rPr>
        <w:t xml:space="preserve">) </w:t>
      </w:r>
      <w:r>
        <w:rPr>
          <w:rFonts w:ascii="Times New Roman" w:hAnsi="Times New Roman" w:eastAsia="Times New Roman" w:cs="Times New Roman"/>
          <w:color w:val="000000"/>
          <w:spacing w:val="2"/>
          <w:sz w:val="24"/>
          <w:szCs w:val="24"/>
          <w:lang w:eastAsia="ru-RU"/>
        </w:rPr>
        <w:t xml:space="preserve">выполняются в соответствии с  </w:t>
      </w:r>
      <w:r>
        <w:rPr>
          <w:rFonts w:ascii="Times New Roman" w:hAnsi="Times New Roman" w:cs="Times New Roman"/>
          <w:sz w:val="24"/>
          <w:szCs w:val="24"/>
        </w:rPr>
        <w:t xml:space="preserve">Перечнем нормативно-техниче</w:t>
      </w:r>
      <w:r>
        <w:rPr>
          <w:rFonts w:ascii="Times New Roman" w:hAnsi="Times New Roman" w:cs="Times New Roman"/>
          <w:sz w:val="24"/>
          <w:szCs w:val="24"/>
        </w:rPr>
        <w:t xml:space="preserve">ской документации (Приложение №4</w:t>
      </w:r>
      <w:r>
        <w:rPr>
          <w:rFonts w:ascii="Times New Roman" w:hAnsi="Times New Roman" w:cs="Times New Roman"/>
          <w:sz w:val="24"/>
          <w:szCs w:val="24"/>
        </w:rPr>
        <w:t xml:space="preserve"> к </w:t>
      </w:r>
      <w:r>
        <w:rPr>
          <w:rFonts w:ascii="Times New Roman" w:hAnsi="Times New Roman" w:cs="Times New Roman"/>
          <w:sz w:val="24"/>
          <w:szCs w:val="24"/>
        </w:rPr>
        <w:t xml:space="preserve">проекту </w:t>
      </w:r>
      <w:r>
        <w:rPr>
          <w:rFonts w:ascii="Times New Roman" w:hAnsi="Times New Roman" w:cs="Times New Roman"/>
          <w:sz w:val="24"/>
          <w:szCs w:val="24"/>
        </w:rPr>
        <w:t xml:space="preserve">муниципального</w:t>
      </w:r>
      <w:r>
        <w:rPr>
          <w:rFonts w:ascii="Times New Roman" w:hAnsi="Times New Roman" w:cs="Times New Roman"/>
          <w:sz w:val="24"/>
          <w:szCs w:val="24"/>
        </w:rPr>
        <w:t xml:space="preserve"> контракта</w:t>
      </w:r>
      <w:r>
        <w:rPr>
          <w:rFonts w:ascii="Times New Roman" w:hAnsi="Times New Roman" w:cs="Times New Roman"/>
          <w:sz w:val="24"/>
          <w:szCs w:val="24"/>
        </w:rPr>
        <w:t xml:space="preserve">)</w:t>
      </w:r>
      <w:r>
        <w:rPr>
          <w:rFonts w:ascii="Times New Roman" w:hAnsi="Times New Roman" w:cs="Times New Roman"/>
          <w:sz w:val="24"/>
          <w:szCs w:val="24"/>
        </w:rPr>
        <w:t xml:space="preserve">,</w:t>
      </w:r>
      <w:r>
        <w:rPr>
          <w:rFonts w:ascii="Times New Roman" w:hAnsi="Times New Roman" w:cs="Times New Roman"/>
          <w:sz w:val="24"/>
          <w:szCs w:val="24"/>
        </w:rPr>
        <w:t xml:space="preserve"> действующими нормами и правилами, в том числе:</w:t>
      </w:r>
      <w:r>
        <w:rPr>
          <w:rFonts w:ascii="Times New Roman" w:hAnsi="Times New Roman" w:eastAsia="Times New Roman" w:cs="Times New Roman"/>
          <w:color w:val="000000"/>
          <w:spacing w:val="2"/>
          <w:sz w:val="24"/>
          <w:szCs w:val="24"/>
          <w:lang w:eastAsia="ru-RU"/>
        </w:rPr>
        <w:t xml:space="preserve"> </w:t>
      </w:r>
      <w:r>
        <w:rPr>
          <w:rFonts w:ascii="Times New Roman" w:hAnsi="Times New Roman" w:eastAsia="Times New Roman" w:cs="Times New Roman"/>
          <w:color w:val="000000"/>
          <w:spacing w:val="2"/>
          <w:sz w:val="24"/>
          <w:szCs w:val="24"/>
        </w:rPr>
      </w:r>
      <w:r>
        <w:rPr>
          <w:rFonts w:ascii="Times New Roman" w:hAnsi="Times New Roman" w:eastAsia="Times New Roman" w:cs="Times New Roman"/>
          <w:color w:val="000000"/>
          <w:spacing w:val="2"/>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Правилами благоустройства муниципального образования город Нижний Новгород, утвержденными решением городской Думы города Нижнего Новгорода от 26.12.2018 №272;</w:t>
      </w:r>
      <w:r>
        <w:rPr>
          <w:rFonts w:ascii="Times New Roman" w:hAnsi="Times New Roman" w:cs="Times New Roman"/>
          <w:sz w:val="24"/>
          <w:szCs w:val="24"/>
        </w:rPr>
      </w:r>
      <w:r>
        <w:rPr>
          <w:rFonts w:ascii="Times New Roman" w:hAnsi="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Правилами создания, охраны и содержания зеленых насаждений в городах Российской Федерации, утвержденными приказом Госстроя России от 15 декабря 1999 г. №153;</w:t>
      </w:r>
      <w:r>
        <w:rPr>
          <w:rFonts w:ascii="Times New Roman" w:hAnsi="Times New Roman" w:cs="Times New Roman"/>
          <w:sz w:val="24"/>
          <w:szCs w:val="24"/>
        </w:rPr>
      </w:r>
      <w:r>
        <w:rPr>
          <w:rFonts w:ascii="Times New Roman" w:hAnsi="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Техническим регламентом Евразийского экономического союза ТР ЕАЭС 042/2017 «О безопасности оборудования для детских игровых площадок»;</w:t>
      </w:r>
      <w:r>
        <w:rPr>
          <w:rFonts w:ascii="Times New Roman" w:hAnsi="Times New Roman" w:cs="Times New Roman"/>
          <w:sz w:val="24"/>
          <w:szCs w:val="24"/>
        </w:rPr>
      </w:r>
      <w:r>
        <w:rPr>
          <w:rFonts w:ascii="Times New Roman" w:hAnsi="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ГОСТ Р 52301-2013  «Национальный стандарт  Российской Федерации. Оборудование и покрытия детских игровых площадок. Безопасность при эксплуатации. Общие требования».</w:t>
      </w:r>
      <w:r>
        <w:rPr>
          <w:rFonts w:ascii="Times New Roman" w:hAnsi="Times New Roman" w:cs="Times New Roman"/>
          <w:sz w:val="24"/>
          <w:szCs w:val="24"/>
        </w:rPr>
      </w:r>
      <w:r>
        <w:rPr>
          <w:rFonts w:ascii="Times New Roman" w:hAnsi="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bCs/>
          <w:sz w:val="24"/>
          <w:szCs w:val="24"/>
        </w:rPr>
        <w:t xml:space="preserve">- Законом Нижегородской области  от 7 сентября 2007 года № 110-З  «</w:t>
      </w:r>
      <w:r>
        <w:rPr>
          <w:rFonts w:ascii="Times New Roman" w:hAnsi="Times New Roman" w:cs="Times New Roman"/>
          <w:sz w:val="24"/>
          <w:szCs w:val="24"/>
        </w:rPr>
        <w:t xml:space="preserve">Об охране озел</w:t>
      </w:r>
      <w:r>
        <w:rPr>
          <w:rFonts w:ascii="Times New Roman" w:hAnsi="Times New Roman" w:cs="Times New Roman"/>
          <w:sz w:val="24"/>
          <w:szCs w:val="24"/>
        </w:rPr>
        <w:t xml:space="preserve">е</w:t>
      </w:r>
      <w:r>
        <w:rPr>
          <w:rFonts w:ascii="Times New Roman" w:hAnsi="Times New Roman" w:cs="Times New Roman"/>
          <w:sz w:val="24"/>
          <w:szCs w:val="24"/>
        </w:rPr>
        <w:t xml:space="preserve">ненных территорий Нижегородской области»;</w:t>
      </w:r>
      <w:r>
        <w:rPr>
          <w:rFonts w:ascii="Times New Roman" w:hAnsi="Times New Roman" w:cs="Times New Roman"/>
          <w:sz w:val="24"/>
          <w:szCs w:val="24"/>
        </w:rPr>
      </w:r>
      <w:r>
        <w:rPr>
          <w:rFonts w:ascii="Times New Roman" w:hAnsi="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 xml:space="preserve">Законом Нижегородской области от 10 сентября 2010 года № 144-З «</w:t>
      </w:r>
      <w:r>
        <w:rPr>
          <w:rFonts w:ascii="Times New Roman" w:hAnsi="Times New Roman" w:cs="Times New Roman"/>
          <w:sz w:val="24"/>
          <w:szCs w:val="24"/>
        </w:rPr>
        <w:t xml:space="preserve">Об обеспечении чистоты и порядка на территории Нижегородской области».</w:t>
      </w:r>
      <w:r>
        <w:rPr>
          <w:rFonts w:ascii="Times New Roman" w:hAnsi="Times New Roman" w:cs="Times New Roman"/>
          <w:sz w:val="24"/>
          <w:szCs w:val="24"/>
        </w:rPr>
      </w:r>
      <w:r>
        <w:rPr>
          <w:rFonts w:ascii="Times New Roman" w:hAnsi="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СП 82.13330.2016 «СНиП III-10-75 Благоустройство территорий» (Приказ Минстроя России от 16 декабря 2016 года № 972/пр);</w:t>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eastAsia="Times New Roman" w:cs="Times New Roman"/>
          <w:sz w:val="24"/>
          <w:szCs w:val="24"/>
        </w:rPr>
      </w:pPr>
      <w:r>
        <w:rPr>
          <w:rFonts w:ascii="Times New Roman" w:hAnsi="Times New Roman" w:cs="Times New Roman"/>
          <w:sz w:val="24"/>
          <w:szCs w:val="24"/>
        </w:rPr>
        <w:t xml:space="preserve"> - </w:t>
      </w:r>
      <w:r>
        <w:rPr>
          <w:rFonts w:ascii="Times New Roman" w:hAnsi="Times New Roman" w:eastAsia="Times New Roman" w:cs="Times New Roman"/>
          <w:sz w:val="24"/>
          <w:szCs w:val="24"/>
          <w:lang w:eastAsia="ru-RU" w:bidi="ar-SA"/>
        </w:rPr>
        <w:t xml:space="preserve">СП 78.13330.2012. Свод правил. Автомобильные дороги. Актуализированная редакция СНиП 3.06.03-85"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СП 48.13330.2019 Организация строительства СНиП 12-01-2004;</w:t>
      </w:r>
      <w:r>
        <w:rPr>
          <w:rFonts w:ascii="Times New Roman" w:hAnsi="Times New Roman" w:cs="Times New Roman"/>
          <w:sz w:val="24"/>
          <w:szCs w:val="24"/>
        </w:rPr>
      </w:r>
      <w:r>
        <w:rPr>
          <w:rFonts w:ascii="Times New Roman" w:hAnsi="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СНиП 12-03-2001. Безопасность труда в строительстве;</w:t>
      </w:r>
      <w:r>
        <w:rPr>
          <w:rFonts w:ascii="Times New Roman" w:hAnsi="Times New Roman" w:cs="Times New Roman"/>
          <w:sz w:val="24"/>
          <w:szCs w:val="24"/>
        </w:rPr>
      </w:r>
      <w:r>
        <w:rPr>
          <w:rFonts w:ascii="Times New Roman" w:hAnsi="Times New Roman" w:cs="Times New Roman"/>
          <w:sz w:val="24"/>
          <w:szCs w:val="24"/>
        </w:rPr>
      </w:r>
    </w:p>
    <w:p>
      <w:pPr>
        <w:pStyle w:val="1066"/>
        <w:rPr>
          <w:rFonts w:ascii="Times New Roman" w:hAnsi="Times New Roman" w:cs="Times New Roman"/>
          <w:sz w:val="24"/>
          <w:szCs w:val="24"/>
        </w:rPr>
      </w:pPr>
      <w:r>
        <w:rPr>
          <w:rFonts w:ascii="Times New Roman" w:hAnsi="Times New Roman" w:cs="Times New Roman"/>
          <w:sz w:val="24"/>
          <w:szCs w:val="24"/>
        </w:rPr>
        <w:t xml:space="preserve">- СП 70.13330.2012. Несущие и ограждающие конструкции;</w:t>
      </w:r>
      <w:r>
        <w:rPr>
          <w:rFonts w:ascii="Times New Roman" w:hAnsi="Times New Roman" w:cs="Times New Roman"/>
          <w:sz w:val="24"/>
          <w:szCs w:val="24"/>
        </w:rPr>
      </w:r>
      <w:r>
        <w:rPr>
          <w:rFonts w:ascii="Times New Roman" w:hAnsi="Times New Roman" w:cs="Times New Roman"/>
          <w:sz w:val="24"/>
          <w:szCs w:val="24"/>
        </w:rPr>
      </w:r>
    </w:p>
    <w:p>
      <w:pPr>
        <w:pStyle w:val="1069"/>
        <w:ind w:firstLine="709"/>
        <w:jc w:val="both"/>
        <w:spacing w:before="0" w:beforeAutospacing="0" w:after="240" w:afterAutospacing="0"/>
        <w:shd w:val="clear" w:color="auto" w:fill="ffffff"/>
        <w:rPr>
          <w:color w:val="000000"/>
          <w:sz w:val="24"/>
          <w:szCs w:val="24"/>
          <w:highlight w:val="white"/>
        </w:rPr>
      </w:pPr>
      <w:r>
        <w:rPr>
          <w:rFonts w:eastAsia="DejaVu Sans"/>
          <w:sz w:val="24"/>
          <w:szCs w:val="24"/>
          <w:lang w:eastAsia="ar-SA"/>
        </w:rPr>
        <w:t xml:space="preserve">Приведенный перечень стандартов и правил не является исчерпывающим: применению подлежат все правила и стандарты, обязательные к применению в соответствии с законодательством.</w:t>
      </w:r>
      <w:r>
        <w:rPr>
          <w:color w:val="000000"/>
          <w:sz w:val="24"/>
          <w:szCs w:val="24"/>
          <w:highlight w:val="white"/>
        </w:rPr>
      </w:r>
      <w:r>
        <w:rPr>
          <w:color w:val="000000"/>
          <w:sz w:val="24"/>
          <w:szCs w:val="24"/>
          <w:highlight w:val="white"/>
        </w:rPr>
      </w:r>
    </w:p>
    <w:p>
      <w:pPr>
        <w:pStyle w:val="864"/>
        <w:jc w:val="both"/>
        <w:rPr>
          <w:rFonts w:ascii="Times New Roman" w:hAnsi="Times New Roman" w:cs="Times New Roman"/>
          <w:sz w:val="24"/>
          <w:szCs w:val="24"/>
          <w:highlight w:val="none"/>
        </w:rPr>
      </w:pPr>
      <w:r>
        <w:rPr>
          <w:rFonts w:ascii="Times New Roman" w:hAnsi="Times New Roman" w:eastAsia="Times New Roman" w:cs="Times New Roman"/>
          <w:b/>
          <w:color w:val="000000"/>
          <w:sz w:val="24"/>
          <w:szCs w:val="24"/>
          <w:highlight w:val="white"/>
        </w:rPr>
        <w:t xml:space="preserve">4.</w:t>
      </w:r>
      <w:r>
        <w:rPr>
          <w:rFonts w:ascii="Times New Roman" w:hAnsi="Times New Roman" w:eastAsia="Times New Roman" w:cs="Times New Roman"/>
          <w:b/>
          <w:color w:val="000000"/>
          <w:sz w:val="24"/>
          <w:szCs w:val="24"/>
          <w:highlight w:val="white"/>
        </w:rPr>
        <w:t xml:space="preserve"> Место </w:t>
      </w:r>
      <w:r>
        <w:rPr>
          <w:rFonts w:ascii="Times New Roman" w:hAnsi="Times New Roman" w:eastAsia="Times New Roman" w:cs="Times New Roman"/>
          <w:b/>
          <w:color w:val="00000a"/>
          <w:spacing w:val="2"/>
          <w:sz w:val="24"/>
          <w:szCs w:val="24"/>
          <w:highlight w:val="white"/>
          <w:lang w:eastAsia="ru-RU"/>
        </w:rPr>
        <w:t xml:space="preserve">выполнения работ</w:t>
      </w:r>
      <w:r>
        <w:rPr>
          <w:rFonts w:ascii="Times New Roman" w:hAnsi="Times New Roman" w:eastAsia="Times New Roman" w:cs="Times New Roman"/>
          <w:b/>
          <w:color w:val="000000"/>
          <w:sz w:val="24"/>
          <w:szCs w:val="24"/>
          <w:highlight w:val="white"/>
        </w:rPr>
        <w:t xml:space="preserve">:</w:t>
      </w:r>
      <w:r>
        <w:rPr>
          <w:rFonts w:ascii="Times New Roman" w:hAnsi="Times New Roman" w:eastAsia="Times New Roman" w:cs="Times New Roman"/>
          <w:b/>
          <w:color w:val="000000"/>
          <w:sz w:val="24"/>
          <w:szCs w:val="24"/>
        </w:rPr>
        <w:t xml:space="preserve"> </w:t>
      </w:r>
      <w:r>
        <w:rPr>
          <w:rStyle w:val="942"/>
          <w:rFonts w:ascii="Times New Roman" w:hAnsi="Times New Roman" w:eastAsia="Times New Roman" w:cs="Times New Roman"/>
          <w:color w:val="000000"/>
          <w:sz w:val="24"/>
          <w:szCs w:val="24"/>
        </w:rPr>
        <w:t xml:space="preserve">город Нижний Новгород, ул. Львовская,</w:t>
      </w:r>
      <w:r>
        <w:rPr>
          <w:rStyle w:val="942"/>
          <w:rFonts w:ascii="Times New Roman" w:hAnsi="Times New Roman" w:eastAsia="Times New Roman" w:cs="Times New Roman"/>
          <w:color w:val="000000"/>
          <w:sz w:val="24"/>
          <w:szCs w:val="24"/>
        </w:rPr>
        <w:t xml:space="preserve"> территория Парка им.777-летия города Нижнего Новгорода</w:t>
      </w:r>
      <w:r>
        <w:rPr>
          <w:rStyle w:val="942"/>
          <w:rFonts w:ascii="Times New Roman" w:hAnsi="Times New Roman" w:eastAsia="Times New Roman" w:cs="Times New Roman"/>
          <w:color w:val="000000"/>
          <w:sz w:val="24"/>
          <w:szCs w:val="24"/>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cs="Times New Roman"/>
          <w:sz w:val="24"/>
          <w:szCs w:val="24"/>
        </w:rPr>
      </w:pPr>
      <w:r>
        <w:rPr>
          <w:rFonts w:ascii="Times New Roman" w:hAnsi="Times New Roman" w:cs="Times New Roman"/>
          <w:b/>
          <w:color w:val="000000"/>
          <w:sz w:val="24"/>
          <w:szCs w:val="24"/>
          <w:highlight w:val="white"/>
        </w:rPr>
        <w:t xml:space="preserve">5</w:t>
      </w:r>
      <w:r>
        <w:rPr>
          <w:rFonts w:ascii="Times New Roman" w:hAnsi="Times New Roman" w:cs="Times New Roman"/>
          <w:b/>
          <w:color w:val="000000"/>
          <w:sz w:val="24"/>
          <w:szCs w:val="24"/>
          <w:highlight w:val="white"/>
        </w:rPr>
        <w:t xml:space="preserve">. Срок выполнения работ:</w:t>
      </w:r>
      <w:r>
        <w:rPr>
          <w:rFonts w:ascii="Times New Roman" w:hAnsi="Times New Roman" w:eastAsia="Times New Roman" w:cs="Times New Roman"/>
          <w:b/>
          <w:color w:val="000080"/>
          <w:sz w:val="24"/>
          <w:szCs w:val="24"/>
          <w:shd w:val="clear" w:color="auto" w:fill="ffffff"/>
        </w:rPr>
        <w:t xml:space="preserve"> </w:t>
      </w:r>
      <w:r>
        <w:rPr>
          <w:rFonts w:ascii="Times New Roman" w:hAnsi="Times New Roman" w:eastAsia="Times New Roman" w:cs="Times New Roman"/>
          <w:color w:val="000000"/>
          <w:sz w:val="24"/>
          <w:szCs w:val="24"/>
        </w:rPr>
        <w:t xml:space="preserve">с</w:t>
      </w:r>
      <w:r>
        <w:rPr>
          <w:rFonts w:ascii="Times New Roman" w:hAnsi="Times New Roman" w:eastAsia="Times New Roman" w:cs="Times New Roman"/>
          <w:color w:val="000000"/>
          <w:sz w:val="24"/>
          <w:szCs w:val="24"/>
        </w:rPr>
        <w:t xml:space="preserve">о дня, следующего за днем заключения контракта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по 31</w:t>
      </w:r>
      <w:r>
        <w:rPr>
          <w:rFonts w:ascii="Times New Roman" w:hAnsi="Times New Roman" w:eastAsia="Times New Roman" w:cs="Times New Roman"/>
          <w:sz w:val="24"/>
          <w:szCs w:val="24"/>
        </w:rPr>
        <w:t xml:space="preserve">.08</w:t>
      </w:r>
      <w:r>
        <w:rPr>
          <w:rFonts w:ascii="Times New Roman" w:hAnsi="Times New Roman" w:eastAsia="Times New Roman" w:cs="Times New Roman"/>
          <w:sz w:val="24"/>
          <w:szCs w:val="24"/>
        </w:rPr>
        <w:t xml:space="preserve">.2026</w:t>
      </w:r>
      <w:r>
        <w:rPr>
          <w:rFonts w:ascii="Times New Roman" w:hAnsi="Times New Roman" w:eastAsia="Times New Roman" w:cs="Times New Roman"/>
          <w:sz w:val="24"/>
          <w:szCs w:val="24"/>
        </w:rPr>
        <w:t xml:space="preserve">г. включительно</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864"/>
        <w:jc w:val="both"/>
        <w:tabs>
          <w:tab w:val="left" w:pos="426" w:leader="none"/>
          <w:tab w:val="left" w:pos="1428" w:leader="none"/>
          <w:tab w:val="left" w:pos="1785" w:leader="none"/>
        </w:tabs>
        <w:rPr>
          <w:rFonts w:ascii="Times New Roman" w:hAnsi="Times New Roman" w:cs="Times New Roman"/>
          <w:color w:val="000000"/>
          <w:sz w:val="24"/>
          <w:szCs w:val="24"/>
        </w:rPr>
      </w:pPr>
      <w:r>
        <w:rPr>
          <w:rFonts w:ascii="Times New Roman" w:hAnsi="Times New Roman" w:cs="Times New Roman"/>
          <w:sz w:val="24"/>
          <w:szCs w:val="24"/>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864"/>
        <w:jc w:val="both"/>
        <w:tabs>
          <w:tab w:val="left" w:pos="284" w:leader="none"/>
          <w:tab w:val="left" w:pos="1428" w:leader="none"/>
          <w:tab w:val="left" w:pos="1785" w:leader="none"/>
        </w:tabs>
        <w:rPr>
          <w:rFonts w:ascii="Times New Roman" w:hAnsi="Times New Roman" w:eastAsia="Calibri" w:cs="Times New Roman"/>
          <w:b/>
          <w:bCs/>
          <w:color w:val="00000a"/>
          <w:sz w:val="24"/>
          <w:szCs w:val="24"/>
        </w:rPr>
      </w:pPr>
      <w:r>
        <w:rPr>
          <w:rFonts w:ascii="Times New Roman" w:hAnsi="Times New Roman" w:eastAsia="Calibri" w:cs="Times New Roman"/>
          <w:b/>
          <w:color w:val="00000a"/>
          <w:sz w:val="24"/>
          <w:szCs w:val="24"/>
          <w:highlight w:val="white"/>
          <w:lang w:eastAsia="ru-RU"/>
        </w:rPr>
        <w:t xml:space="preserve">6</w:t>
      </w:r>
      <w:r>
        <w:rPr>
          <w:rFonts w:ascii="Times New Roman" w:hAnsi="Times New Roman" w:eastAsia="Calibri" w:cs="Times New Roman"/>
          <w:b/>
          <w:color w:val="00000a"/>
          <w:sz w:val="24"/>
          <w:szCs w:val="24"/>
          <w:highlight w:val="white"/>
          <w:lang w:eastAsia="ru-RU"/>
        </w:rPr>
        <w:t xml:space="preserve">. </w:t>
      </w:r>
      <w:r>
        <w:rPr>
          <w:rFonts w:ascii="Times New Roman" w:hAnsi="Times New Roman" w:eastAsia="Calibri" w:cs="Times New Roman"/>
          <w:b/>
          <w:bCs/>
          <w:color w:val="00000a"/>
          <w:sz w:val="24"/>
          <w:szCs w:val="24"/>
          <w:highlight w:val="white"/>
          <w:lang w:eastAsia="ru-RU"/>
        </w:rPr>
        <w:t xml:space="preserve">Начальная (максимальная) цена контракта:</w:t>
      </w:r>
      <w:r>
        <w:rPr>
          <w:rFonts w:ascii="Times New Roman" w:hAnsi="Times New Roman" w:eastAsia="Calibri" w:cs="Times New Roman"/>
          <w:bCs/>
          <w:color w:val="00000a"/>
          <w:sz w:val="24"/>
          <w:szCs w:val="24"/>
          <w:highlight w:val="white"/>
          <w:lang w:eastAsia="ru-RU"/>
        </w:rPr>
        <w:t xml:space="preserve"> </w:t>
      </w:r>
      <w:r>
        <w:rPr>
          <w:rFonts w:ascii="Times New Roman" w:hAnsi="Times New Roman" w:eastAsia="Calibri" w:cs="Times New Roman"/>
          <w:bCs/>
          <w:color w:val="00000a"/>
          <w:sz w:val="24"/>
          <w:szCs w:val="24"/>
          <w:highlight w:val="white"/>
          <w:lang w:eastAsia="ru-RU"/>
        </w:rPr>
        <w:t xml:space="preserve">1</w:t>
      </w:r>
      <w:r>
        <w:rPr>
          <w:rFonts w:ascii="Times New Roman" w:hAnsi="Times New Roman" w:eastAsia="Calibri" w:cs="Times New Roman"/>
          <w:bCs/>
          <w:color w:val="00000a"/>
          <w:sz w:val="24"/>
          <w:szCs w:val="24"/>
          <w:highlight w:val="white"/>
          <w:lang w:eastAsia="ru-RU"/>
        </w:rPr>
        <w:t xml:space="preserve">98</w:t>
      </w:r>
      <w:r>
        <w:rPr>
          <w:rFonts w:ascii="Times New Roman" w:hAnsi="Times New Roman" w:eastAsia="Calibri" w:cs="Times New Roman"/>
          <w:bCs/>
          <w:color w:val="00000a"/>
          <w:sz w:val="24"/>
          <w:szCs w:val="24"/>
          <w:highlight w:val="white"/>
          <w:lang w:eastAsia="ru-RU"/>
        </w:rPr>
        <w:t xml:space="preserve"> 675</w:t>
      </w:r>
      <w:r>
        <w:rPr>
          <w:rFonts w:ascii="Times New Roman" w:hAnsi="Times New Roman" w:eastAsia="Calibri" w:cs="Times New Roman"/>
          <w:bCs/>
          <w:color w:val="00000a"/>
          <w:sz w:val="24"/>
          <w:szCs w:val="24"/>
          <w:highlight w:val="white"/>
          <w:lang w:eastAsia="ru-RU"/>
        </w:rPr>
        <w:t xml:space="preserve"> 377</w:t>
      </w:r>
      <w:r>
        <w:rPr>
          <w:rFonts w:ascii="Times New Roman" w:hAnsi="Times New Roman" w:eastAsia="Calibri" w:cs="Times New Roman"/>
          <w:bCs/>
          <w:color w:val="00000a"/>
          <w:sz w:val="24"/>
          <w:szCs w:val="24"/>
          <w:highlight w:val="white"/>
          <w:lang w:eastAsia="ru-RU"/>
        </w:rPr>
        <w:t xml:space="preserve">,62</w:t>
      </w:r>
      <w:r>
        <w:rPr>
          <w:rFonts w:ascii="Times New Roman" w:hAnsi="Times New Roman" w:eastAsia="Calibri" w:cs="Times New Roman"/>
          <w:bCs/>
          <w:color w:val="00000a"/>
          <w:sz w:val="24"/>
          <w:szCs w:val="24"/>
          <w:highlight w:val="white"/>
          <w:lang w:eastAsia="ru-RU"/>
        </w:rPr>
        <w:t xml:space="preserve"> </w:t>
      </w:r>
      <w:r>
        <w:rPr>
          <w:rFonts w:ascii="Times New Roman" w:hAnsi="Times New Roman" w:eastAsia="Calibri" w:cs="Times New Roman"/>
          <w:bCs/>
          <w:color w:val="00000a"/>
          <w:sz w:val="24"/>
          <w:szCs w:val="24"/>
          <w:lang w:eastAsia="ru-RU"/>
        </w:rPr>
        <w:t xml:space="preserve">(сто девяносто восемь миллионов шестьсот семьдесят пять тысяч триста семьдесят семь</w:t>
      </w:r>
      <w:r>
        <w:rPr>
          <w:rFonts w:ascii="Times New Roman" w:hAnsi="Times New Roman" w:eastAsia="Calibri" w:cs="Times New Roman"/>
          <w:bCs/>
          <w:color w:val="00000a"/>
          <w:sz w:val="24"/>
          <w:szCs w:val="24"/>
          <w:lang w:eastAsia="ru-RU"/>
        </w:rPr>
        <w:t xml:space="preserve">) рублей</w:t>
      </w:r>
      <w:r>
        <w:rPr>
          <w:rFonts w:ascii="Times New Roman" w:hAnsi="Times New Roman" w:eastAsia="Calibri" w:cs="Times New Roman"/>
          <w:bCs/>
          <w:color w:val="00000a"/>
          <w:sz w:val="24"/>
          <w:szCs w:val="24"/>
          <w:lang w:eastAsia="ru-RU"/>
        </w:rPr>
        <w:t xml:space="preserve"> 62</w:t>
      </w:r>
      <w:r>
        <w:rPr>
          <w:rFonts w:ascii="Times New Roman" w:hAnsi="Times New Roman" w:eastAsia="Calibri" w:cs="Times New Roman"/>
          <w:bCs/>
          <w:color w:val="00000a"/>
          <w:sz w:val="24"/>
          <w:szCs w:val="24"/>
          <w:lang w:eastAsia="ru-RU"/>
        </w:rPr>
        <w:t xml:space="preserve"> копей</w:t>
      </w:r>
      <w:r>
        <w:rPr>
          <w:rFonts w:ascii="Times New Roman" w:hAnsi="Times New Roman" w:eastAsia="Calibri" w:cs="Times New Roman"/>
          <w:bCs/>
          <w:color w:val="00000a"/>
          <w:sz w:val="24"/>
          <w:szCs w:val="24"/>
          <w:lang w:eastAsia="ru-RU"/>
        </w:rPr>
        <w:t xml:space="preserve">ки</w:t>
      </w:r>
      <w:r>
        <w:rPr>
          <w:rFonts w:ascii="Times New Roman" w:hAnsi="Times New Roman" w:eastAsia="Calibri" w:cs="Times New Roman"/>
          <w:bCs/>
          <w:color w:val="00000a"/>
          <w:sz w:val="24"/>
          <w:szCs w:val="24"/>
          <w:lang w:eastAsia="ru-RU"/>
        </w:rPr>
        <w:t xml:space="preserve">.</w:t>
      </w:r>
      <w:r>
        <w:rPr>
          <w:rFonts w:ascii="Times New Roman" w:hAnsi="Times New Roman" w:eastAsia="Calibri" w:cs="Times New Roman"/>
          <w:bCs/>
          <w:color w:val="00000a"/>
          <w:sz w:val="24"/>
          <w:szCs w:val="24"/>
          <w:lang w:eastAsia="ru-RU"/>
        </w:rPr>
        <w:t xml:space="preserve"> </w:t>
      </w:r>
      <w:r>
        <w:rPr>
          <w:rFonts w:ascii="Times New Roman" w:hAnsi="Times New Roman" w:eastAsia="Calibri" w:cs="Times New Roman"/>
          <w:b/>
          <w:bCs/>
          <w:color w:val="00000a"/>
          <w:sz w:val="24"/>
          <w:szCs w:val="24"/>
        </w:rPr>
      </w:r>
      <w:r>
        <w:rPr>
          <w:rFonts w:ascii="Times New Roman" w:hAnsi="Times New Roman" w:eastAsia="Calibri" w:cs="Times New Roman"/>
          <w:b/>
          <w:bCs/>
          <w:color w:val="00000a"/>
          <w:sz w:val="24"/>
          <w:szCs w:val="24"/>
        </w:rPr>
      </w:r>
    </w:p>
    <w:tbl>
      <w:tblPr>
        <w:tblpPr w:horzAnchor="page" w:tblpX="1237" w:vertAnchor="page" w:tblpY="3169" w:leftFromText="180" w:topFromText="0" w:rightFromText="180" w:bottomFromText="0"/>
        <w:tblW w:w="99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5533"/>
        <w:gridCol w:w="44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6"/>
        </w:trPr>
        <w:tc>
          <w:tcPr>
            <w:tcW w:w="5533" w:type="dxa"/>
            <w:vAlign w:val="top"/>
            <w:textDirection w:val="lrTb"/>
            <w:noWrap w:val="false"/>
          </w:tcPr>
          <w:p>
            <w:pPr>
              <w:pStyle w:val="1070"/>
              <w:ind w:firstLine="0"/>
              <w:rPr>
                <w:rFonts w:ascii="Times New Roman" w:hAnsi="Times New Roman"/>
                <w:bCs w:val="0"/>
                <w:sz w:val="24"/>
                <w:szCs w:val="24"/>
              </w:rPr>
              <w:framePr w:hSpace="180" w:wrap="around" w:vAnchor="page" w:hAnchor="margin" w:y="8914"/>
            </w:pPr>
            <w:r>
              <w:rPr>
                <w:rFonts w:ascii="Times New Roman" w:hAnsi="Times New Roman"/>
                <w:bCs w:val="0"/>
                <w:sz w:val="24"/>
                <w:szCs w:val="24"/>
              </w:rPr>
              <w:t xml:space="preserve">Источник финансирования</w:t>
            </w:r>
            <w:r>
              <w:rPr>
                <w:rFonts w:ascii="Times New Roman" w:hAnsi="Times New Roman"/>
                <w:bCs w:val="0"/>
                <w:sz w:val="24"/>
                <w:szCs w:val="24"/>
              </w:rPr>
            </w:r>
            <w:r>
              <w:rPr>
                <w:rFonts w:ascii="Times New Roman" w:hAnsi="Times New Roman"/>
                <w:bCs w:val="0"/>
                <w:sz w:val="24"/>
                <w:szCs w:val="24"/>
              </w:rPr>
            </w:r>
          </w:p>
        </w:tc>
        <w:tc>
          <w:tcPr>
            <w:tcW w:w="4452" w:type="dxa"/>
            <w:vAlign w:val="top"/>
            <w:textDirection w:val="lrTb"/>
            <w:noWrap w:val="false"/>
          </w:tcPr>
          <w:p>
            <w:pPr>
              <w:pStyle w:val="1070"/>
              <w:ind w:firstLine="0"/>
              <w:rPr>
                <w:rFonts w:ascii="Times New Roman" w:hAnsi="Times New Roman"/>
                <w:bCs w:val="0"/>
                <w:sz w:val="24"/>
                <w:szCs w:val="24"/>
              </w:rPr>
              <w:framePr w:hSpace="180" w:wrap="around" w:vAnchor="page" w:hAnchor="margin" w:y="8914"/>
            </w:pPr>
            <w:r>
              <w:rPr>
                <w:rFonts w:ascii="Times New Roman" w:hAnsi="Times New Roman"/>
                <w:bCs w:val="0"/>
                <w:sz w:val="24"/>
                <w:szCs w:val="24"/>
              </w:rPr>
              <w:t xml:space="preserve">Финансирование, в рублях</w:t>
            </w:r>
            <w:r>
              <w:rPr>
                <w:rFonts w:ascii="Times New Roman" w:hAnsi="Times New Roman"/>
                <w:bCs w:val="0"/>
                <w:sz w:val="24"/>
                <w:szCs w:val="24"/>
              </w:rPr>
            </w:r>
            <w:r>
              <w:rPr>
                <w:rFonts w:ascii="Times New Roman" w:hAnsi="Times New Roman"/>
                <w:bCs w:val="0"/>
                <w:sz w:val="24"/>
                <w:szCs w:val="24"/>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5"/>
        </w:trPr>
        <w:tc>
          <w:tcPr>
            <w:tcW w:w="5533" w:type="dxa"/>
            <w:vAlign w:val="top"/>
            <w:textDirection w:val="lrTb"/>
            <w:noWrap w:val="false"/>
          </w:tcPr>
          <w:p>
            <w:pPr>
              <w:jc w:val="both"/>
              <w:spacing w:after="120"/>
              <w:rPr>
                <w:rFonts w:ascii="Times New Roman" w:hAnsi="Times New Roman" w:eastAsia="Times New Roman" w:cs="Times New Roman"/>
                <w:sz w:val="24"/>
                <w:szCs w:val="24"/>
                <w14:ligatures w14:val="none"/>
              </w:rPr>
              <w:framePr w:hSpace="180" w:wrap="around" w:vAnchor="page" w:hAnchor="margin" w:y="8914"/>
            </w:pPr>
            <w:r>
              <w:rPr>
                <w:rFonts w:ascii="Times New Roman" w:hAnsi="Times New Roman" w:eastAsia="Times New Roman" w:cs="Times New Roman"/>
                <w:sz w:val="24"/>
                <w:szCs w:val="24"/>
              </w:rPr>
              <w:t xml:space="preserve">КБК</w:t>
            </w:r>
            <w:r>
              <w:rPr>
                <w:rFonts w:ascii="Times New Roman" w:hAnsi="Times New Roman" w:eastAsia="Times New Roman" w:cs="Times New Roman"/>
                <w:sz w:val="24"/>
                <w:szCs w:val="24"/>
                <w:lang w:val="en-US"/>
              </w:rPr>
              <w:t xml:space="preserve"> 134 0503 26ПИ45</w:t>
            </w:r>
            <w:r>
              <w:rPr>
                <w:rFonts w:ascii="Times New Roman" w:hAnsi="Times New Roman" w:eastAsia="Times New Roman" w:cs="Times New Roman"/>
                <w:sz w:val="24"/>
                <w:szCs w:val="24"/>
              </w:rPr>
              <w:t xml:space="preserve">5550</w:t>
            </w:r>
            <w:r>
              <w:rPr>
                <w:rFonts w:ascii="Times New Roman" w:hAnsi="Times New Roman" w:eastAsia="Times New Roman" w:cs="Times New Roman"/>
                <w:sz w:val="24"/>
                <w:szCs w:val="24"/>
                <w:lang w:val="en-US"/>
              </w:rPr>
              <w:t xml:space="preserve"> 244 …</w:t>
            </w:r>
            <w:r>
              <w:rPr>
                <w:rFonts w:ascii="Times New Roman" w:hAnsi="Times New Roman" w:eastAsia="Times New Roman" w:cs="Times New Roman"/>
                <w:sz w:val="24"/>
                <w:szCs w:val="24"/>
              </w:rPr>
              <w:t xml:space="preserve"> 310</w:t>
            </w:r>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lang w:val="en-US"/>
              </w:rPr>
              <w:t xml:space="preserve">700</w:t>
            </w:r>
            <w:r>
              <w:rPr>
                <w:rFonts w:ascii="Times New Roman" w:hAnsi="Times New Roman" w:eastAsia="Times New Roman" w:cs="Times New Roman"/>
                <w:sz w:val="24"/>
                <w:szCs w:val="24"/>
                <w14:ligatures w14:val="none"/>
              </w:rPr>
            </w:r>
            <w:r>
              <w:rPr>
                <w:rFonts w:ascii="Times New Roman" w:hAnsi="Times New Roman" w:eastAsia="Times New Roman" w:cs="Times New Roman"/>
                <w:sz w:val="24"/>
                <w:szCs w:val="24"/>
                <w14:ligatures w14:val="none"/>
              </w:rPr>
            </w:r>
          </w:p>
        </w:tc>
        <w:tc>
          <w:tcPr>
            <w:tcW w:w="4452" w:type="dxa"/>
            <w:vAlign w:val="top"/>
            <w:textDirection w:val="lrTb"/>
            <w:noWrap w:val="false"/>
          </w:tcPr>
          <w:p>
            <w:pPr>
              <w:jc w:val="center"/>
              <w:spacing w:after="120"/>
              <w:rPr>
                <w:rFonts w:ascii="Times New Roman" w:hAnsi="Times New Roman" w:eastAsia="Times New Roman" w:cs="Times New Roman"/>
                <w:sz w:val="24"/>
                <w:szCs w:val="24"/>
                <w14:ligatures w14:val="none"/>
              </w:rPr>
            </w:pPr>
            <w:r>
              <w:rPr>
                <w:rFonts w:ascii="Times New Roman" w:hAnsi="Times New Roman" w:eastAsia="Times New Roman" w:cs="Times New Roman"/>
                <w:sz w:val="24"/>
                <w:szCs w:val="24"/>
              </w:rPr>
              <w:t xml:space="preserve">197 252 409,17</w:t>
            </w:r>
            <w:r>
              <w:rPr>
                <w:rFonts w:ascii="Times New Roman" w:hAnsi="Times New Roman" w:eastAsia="Times New Roman" w:cs="Times New Roman"/>
                <w:sz w:val="24"/>
                <w:szCs w:val="24"/>
                <w14:ligatures w14:val="none"/>
              </w:rPr>
            </w:r>
            <w:r>
              <w:rPr>
                <w:rFonts w:ascii="Times New Roman" w:hAnsi="Times New Roman" w:eastAsia="Times New Roman" w:cs="Times New Roman"/>
                <w:sz w:val="24"/>
                <w:szCs w:val="24"/>
                <w14:ligatures w14:val="none"/>
              </w:rPr>
            </w:r>
          </w:p>
        </w:tc>
      </w:tr>
      <w:tr>
        <w:tblPrEx/>
        <w:trPr>
          <w:trHeight w:val="467"/>
        </w:trPr>
        <w:tc>
          <w:tcPr>
            <w:tcW w:w="5533" w:type="dxa"/>
            <w:vAlign w:val="top"/>
            <w:vMerge w:val="restart"/>
            <w:textDirection w:val="lrTb"/>
            <w:noWrap w:val="false"/>
          </w:tcPr>
          <w:p>
            <w:pPr>
              <w:jc w:val="both"/>
              <w:spacing w:after="120"/>
              <w:rPr>
                <w:rFonts w:ascii="Times New Roman" w:hAnsi="Times New Roman" w:cs="Times New Roman"/>
              </w:rPr>
            </w:pPr>
            <w:r>
              <w:rPr>
                <w:rFonts w:ascii="Times New Roman" w:hAnsi="Times New Roman" w:eastAsia="Times New Roman" w:cs="Times New Roman"/>
                <w:sz w:val="24"/>
                <w:szCs w:val="24"/>
              </w:rPr>
              <w:t xml:space="preserve">КБК 134 0503 26ПИ455550 244 ... 226 700</w:t>
            </w:r>
            <w:r>
              <w:rPr>
                <w:rFonts w:ascii="Times New Roman" w:hAnsi="Times New Roman" w:cs="Times New Roman"/>
              </w:rPr>
            </w:r>
            <w:r>
              <w:rPr>
                <w:rFonts w:ascii="Times New Roman" w:hAnsi="Times New Roman" w:cs="Times New Roman"/>
              </w:rPr>
            </w:r>
          </w:p>
        </w:tc>
        <w:tc>
          <w:tcPr>
            <w:tcW w:w="4452" w:type="dxa"/>
            <w:vAlign w:val="top"/>
            <w:vMerge w:val="restart"/>
            <w:textDirection w:val="lrTb"/>
            <w:noWrap w:val="false"/>
          </w:tcPr>
          <w:p>
            <w:pPr>
              <w:jc w:val="center"/>
              <w:spacing w:after="120"/>
              <w:rPr>
                <w:rFonts w:ascii="Times New Roman" w:hAnsi="Times New Roman" w:eastAsia="Times New Roman" w:cs="Times New Roman"/>
                <w:sz w:val="24"/>
                <w:szCs w:val="24"/>
                <w14:ligatures w14:val="none"/>
              </w:rPr>
            </w:pPr>
            <w:r>
              <w:rPr>
                <w:rFonts w:ascii="Times New Roman" w:hAnsi="Times New Roman" w:eastAsia="Times New Roman" w:cs="Times New Roman"/>
                <w:sz w:val="24"/>
                <w:szCs w:val="24"/>
              </w:rPr>
              <w:t xml:space="preserve">850 820,69</w:t>
            </w:r>
            <w:r>
              <w:rPr>
                <w:rFonts w:ascii="Times New Roman" w:hAnsi="Times New Roman" w:eastAsia="Times New Roman" w:cs="Times New Roman"/>
                <w:sz w:val="24"/>
                <w:szCs w:val="24"/>
                <w14:ligatures w14:val="none"/>
              </w:rPr>
            </w:r>
            <w:r>
              <w:rPr>
                <w:rFonts w:ascii="Times New Roman" w:hAnsi="Times New Roman" w:eastAsia="Times New Roman" w:cs="Times New Roman"/>
                <w:sz w:val="24"/>
                <w:szCs w:val="24"/>
                <w14:ligatures w14:val="none"/>
              </w:rPr>
            </w:r>
          </w:p>
        </w:tc>
      </w:tr>
      <w:tr>
        <w:tblPrEx/>
        <w:trPr>
          <w:trHeight w:val="467"/>
        </w:trPr>
        <w:tc>
          <w:tcPr>
            <w:tcW w:w="5533" w:type="dxa"/>
            <w:vAlign w:val="top"/>
            <w:vMerge w:val="restart"/>
            <w:textDirection w:val="lrTb"/>
            <w:noWrap w:val="false"/>
          </w:tcPr>
          <w:p>
            <w:pPr>
              <w:jc w:val="left"/>
              <w:spacing w:after="120"/>
              <w:rPr>
                <w:rFonts w:ascii="Times New Roman" w:hAnsi="Times New Roman" w:eastAsia="Times New Roman" w:cs="Times New Roman"/>
                <w:sz w:val="24"/>
                <w:szCs w:val="24"/>
                <w14:ligatures w14:val="none"/>
              </w:rPr>
            </w:pPr>
            <w:r>
              <w:rPr>
                <w:rFonts w:ascii="Times New Roman" w:hAnsi="Times New Roman" w:eastAsia="Times New Roman" w:cs="Times New Roman"/>
                <w:sz w:val="24"/>
                <w:szCs w:val="24"/>
              </w:rPr>
              <w:t xml:space="preserve">КБК 134 0503 26ПИ455550 244 ... 225 700</w:t>
            </w:r>
            <w:r>
              <w:rPr>
                <w:rFonts w:ascii="Times New Roman" w:hAnsi="Times New Roman" w:eastAsia="Times New Roman" w:cs="Times New Roman"/>
                <w:sz w:val="24"/>
                <w:szCs w:val="24"/>
                <w14:ligatures w14:val="none"/>
              </w:rPr>
            </w:r>
            <w:r>
              <w:rPr>
                <w:rFonts w:ascii="Times New Roman" w:hAnsi="Times New Roman" w:eastAsia="Times New Roman" w:cs="Times New Roman"/>
                <w:sz w:val="24"/>
                <w:szCs w:val="24"/>
                <w14:ligatures w14:val="none"/>
              </w:rPr>
            </w:r>
          </w:p>
          <w:p>
            <w:pPr>
              <w:jc w:val="center"/>
              <w:spacing w:after="120"/>
              <w:rPr>
                <w:rFonts w:ascii="Times New Roman" w:hAnsi="Times New Roman" w:eastAsia="Times New Roman" w:cs="Times New Roman"/>
                <w:sz w:val="24"/>
                <w:szCs w:val="24"/>
                <w14:ligatures w14:val="none"/>
              </w:rPr>
              <w:framePr w:hSpace="180" w:wrap="around" w:vAnchor="page" w:hAnchor="margin" w:y="8914"/>
            </w:pPr>
            <w:r>
              <w:rPr>
                <w:rFonts w:ascii="Times New Roman" w:hAnsi="Times New Roman" w:eastAsia="Times New Roman" w:cs="Times New Roman"/>
                <w:sz w:val="24"/>
                <w:szCs w:val="24"/>
              </w:rPr>
            </w:r>
            <w:r>
              <w:rPr>
                <w:rFonts w:ascii="Times New Roman" w:hAnsi="Times New Roman" w:eastAsia="Times New Roman" w:cs="Times New Roman"/>
                <w:sz w:val="24"/>
                <w:szCs w:val="24"/>
                <w14:ligatures w14:val="none"/>
              </w:rPr>
            </w:r>
            <w:r>
              <w:rPr>
                <w:rFonts w:ascii="Times New Roman" w:hAnsi="Times New Roman" w:eastAsia="Times New Roman" w:cs="Times New Roman"/>
                <w:sz w:val="24"/>
                <w:szCs w:val="24"/>
                <w14:ligatures w14:val="none"/>
              </w:rPr>
            </w:r>
          </w:p>
        </w:tc>
        <w:tc>
          <w:tcPr>
            <w:tcW w:w="4452" w:type="dxa"/>
            <w:vAlign w:val="top"/>
            <w:vMerge w:val="restart"/>
            <w:textDirection w:val="lrTb"/>
            <w:noWrap w:val="false"/>
          </w:tcPr>
          <w:p>
            <w:pPr>
              <w:jc w:val="center"/>
              <w:spacing w:after="120"/>
              <w:rPr>
                <w:rFonts w:ascii="Times New Roman" w:hAnsi="Times New Roman" w:eastAsia="Times New Roman" w:cs="Times New Roman"/>
                <w:sz w:val="24"/>
                <w:szCs w:val="24"/>
                <w14:ligatures w14:val="none"/>
              </w:rPr>
            </w:pPr>
            <w:r>
              <w:rPr>
                <w:rFonts w:ascii="Times New Roman" w:hAnsi="Times New Roman" w:eastAsia="Times New Roman" w:cs="Times New Roman"/>
                <w:sz w:val="24"/>
                <w:szCs w:val="24"/>
              </w:rPr>
              <w:t xml:space="preserve">572 147,76</w:t>
            </w:r>
            <w:r>
              <w:rPr>
                <w:rFonts w:ascii="Times New Roman" w:hAnsi="Times New Roman" w:eastAsia="Times New Roman" w:cs="Times New Roman"/>
                <w:sz w:val="24"/>
                <w:szCs w:val="24"/>
                <w14:ligatures w14:val="none"/>
              </w:rPr>
            </w:r>
            <w:r>
              <w:rPr>
                <w:rFonts w:ascii="Times New Roman" w:hAnsi="Times New Roman" w:eastAsia="Times New Roman" w:cs="Times New Roman"/>
                <w:sz w:val="24"/>
                <w:szCs w:val="24"/>
                <w14:ligatures w14:val="none"/>
              </w:rPr>
            </w:r>
          </w:p>
        </w:tc>
      </w:tr>
    </w:tbl>
    <w:p>
      <w:pPr>
        <w:pStyle w:val="864"/>
        <w:jc w:val="both"/>
        <w:tabs>
          <w:tab w:val="left" w:pos="284" w:leader="none"/>
          <w:tab w:val="left" w:pos="1428" w:leader="none"/>
          <w:tab w:val="left" w:pos="1785" w:leader="none"/>
        </w:tabs>
        <w:rPr>
          <w:rFonts w:ascii="Times New Roman" w:hAnsi="Times New Roman" w:cs="Times New Roman"/>
          <w:b/>
          <w:bCs/>
          <w:sz w:val="24"/>
          <w:szCs w:val="24"/>
        </w:rPr>
      </w:pPr>
      <w:r>
        <w:rPr>
          <w:rFonts w:ascii="Times New Roman" w:hAnsi="Times New Roman" w:cs="Times New Roman"/>
          <w:b/>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pStyle w:val="864"/>
        <w:jc w:val="both"/>
        <w:tabs>
          <w:tab w:val="left" w:pos="284" w:leader="none"/>
          <w:tab w:val="left" w:pos="1428" w:leader="none"/>
          <w:tab w:val="left" w:pos="1785" w:leader="none"/>
        </w:tabs>
        <w:rPr>
          <w:rFonts w:ascii="Times New Roman" w:hAnsi="Times New Roman" w:cs="Times New Roman"/>
          <w:b/>
          <w:sz w:val="24"/>
          <w:szCs w:val="24"/>
        </w:rPr>
      </w:pPr>
      <w:r>
        <w:rPr>
          <w:rFonts w:ascii="Times New Roman" w:hAnsi="Times New Roman" w:cs="Times New Roman"/>
          <w:b/>
          <w:sz w:val="24"/>
          <w:szCs w:val="24"/>
        </w:rPr>
        <w:t xml:space="preserve">7. Источник финансирования: </w:t>
      </w:r>
      <w:r>
        <w:rPr>
          <w:rFonts w:ascii="Times New Roman" w:hAnsi="Times New Roman" w:cs="Times New Roman"/>
          <w:b/>
          <w:sz w:val="24"/>
          <w:szCs w:val="24"/>
        </w:rPr>
      </w:r>
      <w:r>
        <w:rPr>
          <w:rFonts w:ascii="Times New Roman" w:hAnsi="Times New Roman" w:cs="Times New Roman"/>
          <w:b/>
          <w:sz w:val="24"/>
          <w:szCs w:val="24"/>
        </w:rPr>
      </w:r>
    </w:p>
    <w:p>
      <w:pPr>
        <w:pStyle w:val="864"/>
        <w:ind w:firstLine="567"/>
        <w:jc w:val="both"/>
        <w:shd w:val="clear" w:color="auto" w:fill="ffffff"/>
        <w:rPr>
          <w:rFonts w:ascii="Times New Roman" w:hAnsi="Times New Roman" w:cs="Times New Roman"/>
          <w:sz w:val="24"/>
          <w:szCs w:val="24"/>
        </w:rPr>
      </w:pPr>
      <w:r>
        <w:rPr>
          <w:rFonts w:ascii="Times New Roman" w:hAnsi="Times New Roman" w:cs="Times New Roman"/>
          <w:bCs/>
          <w:sz w:val="24"/>
          <w:szCs w:val="24"/>
        </w:rPr>
        <w:t xml:space="preserve">Источник финансирования муниципального заказа – </w:t>
      </w:r>
      <w:r>
        <w:rPr>
          <w:rFonts w:ascii="Times New Roman" w:hAnsi="Times New Roman" w:cs="Times New Roman"/>
          <w:sz w:val="24"/>
          <w:szCs w:val="24"/>
          <w:shd w:val="clear" w:color="auto" w:fill="ffffff"/>
        </w:rPr>
        <w:t xml:space="preserve">средства бюджета </w:t>
      </w:r>
      <w:r>
        <w:rPr>
          <w:rFonts w:ascii="Times New Roman" w:hAnsi="Times New Roman" w:cs="Times New Roman"/>
          <w:sz w:val="24"/>
          <w:szCs w:val="24"/>
        </w:rPr>
        <w:t xml:space="preserve">города Нижнего Новгорода на 2026 </w:t>
      </w:r>
      <w:r>
        <w:rPr>
          <w:rFonts w:ascii="Times New Roman" w:hAnsi="Times New Roman" w:cs="Times New Roman"/>
          <w:sz w:val="24"/>
          <w:szCs w:val="24"/>
        </w:rPr>
        <w:t xml:space="preserve">год в рамках муниципальной программы «Формирование комфортной городской среды г</w:t>
      </w:r>
      <w:r>
        <w:rPr>
          <w:rFonts w:ascii="Times New Roman" w:hAnsi="Times New Roman" w:cs="Times New Roman"/>
          <w:sz w:val="24"/>
          <w:szCs w:val="24"/>
        </w:rPr>
        <w:t xml:space="preserve">орода Нижнего Новгорода» на 2023-2028</w:t>
      </w:r>
      <w:r>
        <w:rPr>
          <w:rFonts w:ascii="Times New Roman" w:hAnsi="Times New Roman" w:cs="Times New Roman"/>
          <w:sz w:val="24"/>
          <w:szCs w:val="24"/>
        </w:rPr>
        <w:t xml:space="preserve"> гг.</w:t>
      </w:r>
      <w:r>
        <w:rPr>
          <w:rFonts w:ascii="Times New Roman" w:hAnsi="Times New Roman" w:cs="Times New Roman"/>
          <w:sz w:val="24"/>
          <w:szCs w:val="24"/>
        </w:rPr>
      </w:r>
      <w:r>
        <w:rPr>
          <w:rFonts w:ascii="Times New Roman" w:hAnsi="Times New Roman" w:cs="Times New Roman"/>
          <w:sz w:val="24"/>
          <w:szCs w:val="24"/>
        </w:rPr>
      </w:r>
    </w:p>
    <w:p>
      <w:pPr>
        <w:pStyle w:val="864"/>
        <w:jc w:val="both"/>
        <w:tabs>
          <w:tab w:val="left" w:pos="284" w:leader="none"/>
          <w:tab w:val="left" w:pos="1428" w:leader="none"/>
          <w:tab w:val="left" w:pos="1785" w:leader="none"/>
        </w:tabs>
        <w:rPr>
          <w:sz w:val="24"/>
          <w:szCs w:val="24"/>
        </w:rPr>
      </w:pPr>
      <w:r>
        <w:rPr>
          <w:sz w:val="24"/>
          <w:szCs w:val="24"/>
        </w:rPr>
      </w:r>
      <w:r>
        <w:rPr>
          <w:sz w:val="24"/>
          <w:szCs w:val="24"/>
        </w:rPr>
      </w:r>
      <w:r>
        <w:rPr>
          <w:sz w:val="24"/>
          <w:szCs w:val="24"/>
        </w:rPr>
      </w:r>
    </w:p>
    <w:p>
      <w:pPr>
        <w:pStyle w:val="864"/>
        <w:rPr>
          <w:rFonts w:ascii="Times New Roman" w:hAnsi="Times New Roman"/>
          <w:sz w:val="24"/>
          <w:szCs w:val="24"/>
        </w:rPr>
      </w:pPr>
      <w:r>
        <w:rPr>
          <w:rFonts w:ascii="Times New Roman" w:hAnsi="Times New Roman" w:cs="Times New Roman"/>
          <w:b/>
          <w:bCs/>
          <w:sz w:val="24"/>
          <w:szCs w:val="24"/>
          <w:lang w:eastAsia="en-US"/>
        </w:rPr>
        <w:t xml:space="preserve">8. </w:t>
      </w:r>
      <w:r>
        <w:rPr>
          <w:rFonts w:ascii="Times New Roman" w:hAnsi="Times New Roman"/>
          <w:b/>
          <w:sz w:val="24"/>
          <w:szCs w:val="24"/>
        </w:rPr>
        <w:t xml:space="preserve">Порядок формирования цены контракта:</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rPr>
      </w:r>
    </w:p>
    <w:p>
      <w:pPr>
        <w:pStyle w:val="864"/>
        <w:ind w:firstLine="720"/>
        <w:jc w:val="both"/>
        <w:rPr>
          <w:rFonts w:ascii="Times New Roman" w:hAnsi="Times New Roman" w:cs="Times New Roman"/>
          <w:sz w:val="24"/>
          <w:szCs w:val="24"/>
        </w:rPr>
      </w:pPr>
      <w:r>
        <w:rPr>
          <w:rStyle w:val="942"/>
          <w:rFonts w:ascii="Times New Roman" w:hAnsi="Times New Roman" w:cs="Times New Roman"/>
          <w:spacing w:val="2"/>
          <w:sz w:val="24"/>
          <w:szCs w:val="24"/>
        </w:rPr>
        <w:t xml:space="preserve">Цена настоящего Контракта формируется по результатам электронного конкурса</w:t>
      </w:r>
      <w:r>
        <w:rPr>
          <w:rStyle w:val="942"/>
          <w:rFonts w:ascii="Times New Roman" w:hAnsi="Times New Roman" w:cs="Times New Roman"/>
          <w:spacing w:val="2"/>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rPr>
      </w:pPr>
      <w:r>
        <w:rPr>
          <w:rStyle w:val="942"/>
          <w:rFonts w:ascii="Times New Roman" w:hAnsi="Times New Roman" w:cs="Times New Roman"/>
          <w:spacing w:val="2"/>
          <w:sz w:val="24"/>
          <w:szCs w:val="24"/>
        </w:rPr>
        <w:tab/>
      </w:r>
      <w:r>
        <w:rPr>
          <w:rStyle w:val="942"/>
          <w:rFonts w:ascii="Times New Roman" w:hAnsi="Times New Roman" w:eastAsia="Times New Roman" w:cs="Times New Roman"/>
          <w:spacing w:val="2"/>
          <w:sz w:val="24"/>
          <w:szCs w:val="24"/>
          <w:highlight w:val="white"/>
        </w:rPr>
        <w:t xml:space="preserve">Цена контракта включает в себя все затраты на выполнение работ в соответствии с предметом Контракта с учетом стоимости материалов, конструкций, изделий, систем и оборудования в соответствии с </w:t>
      </w:r>
      <w:r>
        <w:rPr>
          <w:rStyle w:val="942"/>
          <w:rFonts w:ascii="Times New Roman" w:hAnsi="Times New Roman" w:eastAsia="Times New Roman" w:cs="Times New Roman"/>
          <w:bCs/>
          <w:color w:val="000000"/>
          <w:spacing w:val="2"/>
          <w:sz w:val="24"/>
          <w:szCs w:val="24"/>
        </w:rPr>
        <w:t xml:space="preserve">Ведомостями объемов работ, Локальными сметными расчетами, Проектной документацией (Приложения №№ </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.1.- 1.10</w:t>
      </w:r>
      <w:r>
        <w:rPr>
          <w:rFonts w:ascii="Times New Roman" w:hAnsi="Times New Roman" w:eastAsia="Times New Roman" w:cs="Times New Roman"/>
          <w:sz w:val="24"/>
          <w:szCs w:val="24"/>
        </w:rPr>
        <w:t xml:space="preserve">., 2.1.- 2.10., 3</w:t>
      </w:r>
      <w:r>
        <w:rPr>
          <w:rStyle w:val="942"/>
          <w:rFonts w:ascii="Times New Roman" w:hAnsi="Times New Roman" w:eastAsia="Times New Roman" w:cs="Times New Roman"/>
          <w:bCs/>
          <w:color w:val="000000"/>
          <w:spacing w:val="2"/>
          <w:sz w:val="24"/>
          <w:szCs w:val="24"/>
        </w:rPr>
        <w:t xml:space="preserve"> к </w:t>
      </w:r>
      <w:r>
        <w:rPr>
          <w:rStyle w:val="942"/>
          <w:rFonts w:ascii="Times New Roman" w:hAnsi="Times New Roman" w:eastAsia="Times New Roman" w:cs="Times New Roman"/>
          <w:bCs/>
          <w:color w:val="000000"/>
          <w:spacing w:val="2"/>
          <w:sz w:val="24"/>
          <w:szCs w:val="24"/>
        </w:rPr>
        <w:t xml:space="preserve">К</w:t>
      </w:r>
      <w:r>
        <w:rPr>
          <w:rStyle w:val="942"/>
          <w:rFonts w:ascii="Times New Roman" w:hAnsi="Times New Roman" w:eastAsia="Times New Roman" w:cs="Times New Roman"/>
          <w:bCs/>
          <w:color w:val="000000"/>
          <w:spacing w:val="2"/>
          <w:sz w:val="24"/>
          <w:szCs w:val="24"/>
        </w:rPr>
        <w:t xml:space="preserve">онтракту)</w:t>
      </w:r>
      <w:r>
        <w:rPr>
          <w:rStyle w:val="942"/>
          <w:rFonts w:ascii="Times New Roman" w:hAnsi="Times New Roman" w:eastAsia="Times New Roman" w:cs="Times New Roman"/>
          <w:spacing w:val="2"/>
          <w:sz w:val="24"/>
          <w:szCs w:val="24"/>
        </w:rPr>
        <w:t xml:space="preserve">, являющимися неотъемл</w:t>
      </w:r>
      <w:r>
        <w:rPr>
          <w:rStyle w:val="942"/>
          <w:rFonts w:ascii="Times New Roman" w:hAnsi="Times New Roman" w:eastAsia="Times New Roman" w:cs="Times New Roman"/>
          <w:spacing w:val="2"/>
          <w:sz w:val="24"/>
          <w:szCs w:val="24"/>
          <w:highlight w:val="white"/>
        </w:rPr>
        <w:t xml:space="preserve">емыми частями Контракта, в том числе НД</w:t>
      </w:r>
      <w:r>
        <w:rPr>
          <w:rStyle w:val="942"/>
          <w:rFonts w:ascii="Times New Roman" w:hAnsi="Times New Roman" w:eastAsia="Times New Roman" w:cs="Times New Roman"/>
          <w:spacing w:val="2"/>
          <w:sz w:val="24"/>
          <w:szCs w:val="24"/>
          <w:highlight w:val="white"/>
        </w:rPr>
        <w:t xml:space="preserve">С-</w:t>
      </w:r>
      <w:r>
        <w:rPr>
          <w:rStyle w:val="942"/>
          <w:rFonts w:ascii="Times New Roman" w:hAnsi="Times New Roman" w:eastAsia="Times New Roman" w:cs="Times New Roman"/>
          <w:spacing w:val="2"/>
          <w:sz w:val="24"/>
          <w:szCs w:val="24"/>
          <w:highlight w:val="white"/>
        </w:rPr>
        <w:t xml:space="preserve">___%</w:t>
      </w:r>
      <w:r>
        <w:rPr>
          <w:rStyle w:val="942"/>
          <w:rFonts w:ascii="Times New Roman" w:hAnsi="Times New Roman" w:eastAsia="Times New Roman" w:cs="Times New Roman"/>
          <w:spacing w:val="2"/>
          <w:sz w:val="24"/>
          <w:szCs w:val="24"/>
          <w:highlight w:val="white"/>
        </w:rPr>
        <w:t xml:space="preserve"> </w:t>
      </w:r>
      <w:r>
        <w:rPr>
          <w:rStyle w:val="942"/>
          <w:rFonts w:ascii="Times New Roman" w:hAnsi="Times New Roman" w:eastAsia="Times New Roman" w:cs="Times New Roman"/>
          <w:spacing w:val="2"/>
          <w:sz w:val="24"/>
          <w:szCs w:val="24"/>
          <w:highlight w:val="white"/>
        </w:rPr>
        <w:t xml:space="preserve">рублей </w:t>
      </w:r>
      <w:r>
        <w:rPr>
          <w:rStyle w:val="942"/>
          <w:rFonts w:ascii="Times New Roman" w:hAnsi="Times New Roman" w:eastAsia="Times New Roman" w:cs="Times New Roman"/>
          <w:i/>
          <w:spacing w:val="2"/>
          <w:sz w:val="24"/>
          <w:szCs w:val="24"/>
          <w:highlight w:val="white"/>
        </w:rPr>
        <w:t xml:space="preserve">(если к организации не применена упрощенная система налогообложения)</w:t>
      </w:r>
      <w:r>
        <w:rPr>
          <w:rStyle w:val="942"/>
          <w:rFonts w:ascii="Times New Roman" w:hAnsi="Times New Roman" w:eastAsia="Times New Roman" w:cs="Times New Roman"/>
          <w:spacing w:val="2"/>
          <w:sz w:val="24"/>
          <w:szCs w:val="24"/>
          <w:highlight w:val="white"/>
        </w:rPr>
        <w:t xml:space="preserve">, и затраты Подрядчика, так или иначе связанные с выполнением полного комплекса работ на объектах, расходы на получение необходимых согласований, вывоз мусор</w:t>
      </w:r>
      <w:r>
        <w:rPr>
          <w:rStyle w:val="942"/>
          <w:rFonts w:ascii="Times New Roman" w:hAnsi="Times New Roman" w:eastAsia="Times New Roman" w:cs="Times New Roman"/>
          <w:spacing w:val="2"/>
          <w:sz w:val="24"/>
          <w:szCs w:val="24"/>
          <w:highlight w:val="white"/>
        </w:rPr>
        <w:t xml:space="preserve">а и утилизацию отходов, транспортные расходы, оплату налогов, сборов и других платежей, предусмотренных действующим законодательством РФ и настоящим Контрактом и иные затраты, напрямую или косвенно связанные с выполнением работ, предусмотренных Контрактом.</w:t>
      </w:r>
      <w:r>
        <w:rPr>
          <w:rFonts w:ascii="Times New Roman" w:hAnsi="Times New Roman" w:cs="Times New Roman"/>
        </w:rPr>
      </w:r>
      <w:r>
        <w:rPr>
          <w:rFonts w:ascii="Times New Roman" w:hAnsi="Times New Roman" w:cs="Times New Roman"/>
        </w:rPr>
      </w:r>
    </w:p>
    <w:p>
      <w:pPr>
        <w:pStyle w:val="705"/>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По результатам проведения</w:t>
      </w:r>
      <w:r>
        <w:rPr>
          <w:rFonts w:ascii="Times New Roman" w:hAnsi="Times New Roman" w:eastAsia="Times New Roman" w:cs="Times New Roman"/>
          <w:sz w:val="24"/>
          <w:szCs w:val="24"/>
        </w:rPr>
        <w:t xml:space="preserve"> электронного конкурса</w:t>
      </w:r>
      <w:r>
        <w:rPr>
          <w:rFonts w:ascii="Times New Roman" w:hAnsi="Times New Roman" w:eastAsia="Times New Roman" w:cs="Times New Roman"/>
          <w:sz w:val="24"/>
          <w:szCs w:val="24"/>
        </w:rPr>
        <w:t xml:space="preserve"> и определения цены Контракта заказчиком рассчитывается поправочный коэффициент к </w:t>
      </w:r>
      <w:r>
        <w:rPr>
          <w:rFonts w:ascii="Times New Roman" w:hAnsi="Times New Roman" w:eastAsia="Times New Roman" w:cs="Times New Roman"/>
          <w:sz w:val="24"/>
          <w:szCs w:val="24"/>
        </w:rPr>
        <w:t xml:space="preserve">Локальн</w:t>
      </w:r>
      <w:r>
        <w:rPr>
          <w:rFonts w:ascii="Times New Roman" w:hAnsi="Times New Roman" w:eastAsia="Times New Roman" w:cs="Times New Roman"/>
          <w:sz w:val="24"/>
          <w:szCs w:val="24"/>
        </w:rPr>
        <w:t xml:space="preserve">ым</w:t>
      </w:r>
      <w:r>
        <w:rPr>
          <w:rFonts w:ascii="Times New Roman" w:hAnsi="Times New Roman" w:eastAsia="Times New Roman" w:cs="Times New Roman"/>
          <w:sz w:val="24"/>
          <w:szCs w:val="24"/>
        </w:rPr>
        <w:t xml:space="preserve"> сметн</w:t>
      </w:r>
      <w:r>
        <w:rPr>
          <w:rFonts w:ascii="Times New Roman" w:hAnsi="Times New Roman" w:eastAsia="Times New Roman" w:cs="Times New Roman"/>
          <w:sz w:val="24"/>
          <w:szCs w:val="24"/>
        </w:rPr>
        <w:t xml:space="preserve">ым</w:t>
      </w:r>
      <w:r>
        <w:rPr>
          <w:rFonts w:ascii="Times New Roman" w:hAnsi="Times New Roman" w:eastAsia="Times New Roman" w:cs="Times New Roman"/>
          <w:sz w:val="24"/>
          <w:szCs w:val="24"/>
        </w:rPr>
        <w:t xml:space="preserve"> расчет</w:t>
      </w:r>
      <w:r>
        <w:rPr>
          <w:rFonts w:ascii="Times New Roman" w:hAnsi="Times New Roman" w:eastAsia="Times New Roman" w:cs="Times New Roman"/>
          <w:sz w:val="24"/>
          <w:szCs w:val="24"/>
        </w:rPr>
        <w:t xml:space="preserve">ам</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(Приложения №№ </w:t>
      </w:r>
      <w:r>
        <w:rPr>
          <w:rFonts w:ascii="Times New Roman" w:hAnsi="Times New Roman" w:eastAsia="Times New Roman" w:cs="Times New Roman"/>
          <w:sz w:val="24"/>
          <w:szCs w:val="24"/>
        </w:rPr>
        <w:t xml:space="preserve">2.1.-2.10. </w:t>
      </w:r>
      <w:r>
        <w:rPr>
          <w:rFonts w:ascii="Times New Roman" w:hAnsi="Times New Roman" w:eastAsia="Times New Roman" w:cs="Times New Roman"/>
          <w:sz w:val="24"/>
          <w:szCs w:val="24"/>
        </w:rPr>
        <w:t xml:space="preserve">к контракту)</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864"/>
        <w:rPr>
          <w:rFonts w:ascii="Times New Roman" w:hAnsi="Times New Roman" w:cs="Times New Roman"/>
          <w:b/>
          <w:bCs/>
          <w:sz w:val="24"/>
          <w:szCs w:val="24"/>
        </w:rPr>
      </w:pPr>
      <w:r>
        <w:rPr>
          <w:rFonts w:ascii="Times New Roman" w:hAnsi="Times New Roman" w:cs="Times New Roman"/>
          <w:b/>
          <w:bCs/>
          <w:sz w:val="24"/>
          <w:szCs w:val="24"/>
          <w:lang w:eastAsia="en-US"/>
        </w:rPr>
      </w:r>
      <w:r>
        <w:rPr>
          <w:rFonts w:ascii="Times New Roman" w:hAnsi="Times New Roman" w:cs="Times New Roman"/>
          <w:b/>
          <w:bCs/>
          <w:sz w:val="24"/>
          <w:szCs w:val="24"/>
        </w:rPr>
      </w:r>
      <w:r>
        <w:rPr>
          <w:rFonts w:ascii="Times New Roman" w:hAnsi="Times New Roman" w:cs="Times New Roman"/>
          <w:b/>
          <w:bCs/>
          <w:sz w:val="24"/>
          <w:szCs w:val="24"/>
        </w:rPr>
      </w:r>
    </w:p>
    <w:p>
      <w:pPr>
        <w:pStyle w:val="864"/>
        <w:rPr>
          <w:rFonts w:ascii="Times New Roman" w:hAnsi="Times New Roman" w:cs="Times New Roman"/>
          <w:b/>
          <w:bCs/>
          <w:sz w:val="24"/>
          <w:szCs w:val="24"/>
        </w:rPr>
      </w:pPr>
      <w:r>
        <w:rPr>
          <w:rFonts w:ascii="Times New Roman" w:hAnsi="Times New Roman" w:cs="Times New Roman"/>
          <w:b/>
          <w:bCs/>
          <w:sz w:val="24"/>
          <w:szCs w:val="24"/>
          <w:lang w:eastAsia="en-US"/>
        </w:rPr>
        <w:t xml:space="preserve"> 9</w:t>
      </w:r>
      <w:r>
        <w:rPr>
          <w:rFonts w:ascii="Times New Roman" w:hAnsi="Times New Roman" w:cs="Times New Roman"/>
          <w:b/>
          <w:bCs/>
          <w:sz w:val="24"/>
          <w:szCs w:val="24"/>
          <w:lang w:eastAsia="en-US"/>
        </w:rPr>
        <w:t xml:space="preserve">. Порядок оплаты: </w:t>
      </w:r>
      <w:r>
        <w:rPr>
          <w:rFonts w:ascii="Times New Roman" w:hAnsi="Times New Roman" w:cs="Times New Roman"/>
          <w:b/>
          <w:bCs/>
          <w:sz w:val="24"/>
          <w:szCs w:val="24"/>
        </w:rPr>
      </w:r>
      <w:r>
        <w:rPr>
          <w:rFonts w:ascii="Times New Roman" w:hAnsi="Times New Roman" w:cs="Times New Roman"/>
          <w:b/>
          <w:bCs/>
          <w:sz w:val="24"/>
          <w:szCs w:val="24"/>
        </w:rPr>
      </w:r>
    </w:p>
    <w:p>
      <w:pPr>
        <w:pStyle w:val="705"/>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Оплата выполненных работ по Контракту осуществляется </w:t>
      </w:r>
      <w:r>
        <w:rPr>
          <w:rFonts w:ascii="Times New Roman" w:hAnsi="Times New Roman" w:eastAsia="Times New Roman" w:cs="Times New Roman"/>
          <w:sz w:val="24"/>
          <w:szCs w:val="24"/>
        </w:rPr>
        <w:t xml:space="preserve">в течение 10</w:t>
      </w:r>
      <w:r>
        <w:rPr>
          <w:rFonts w:ascii="Times New Roman" w:hAnsi="Times New Roman" w:eastAsia="Times New Roman" w:cs="Times New Roman"/>
          <w:sz w:val="24"/>
          <w:szCs w:val="24"/>
        </w:rPr>
        <w:t xml:space="preserve"> (десяти</w:t>
      </w:r>
      <w:r>
        <w:rPr>
          <w:rFonts w:ascii="Times New Roman" w:hAnsi="Times New Roman" w:eastAsia="Times New Roman" w:cs="Times New Roman"/>
          <w:sz w:val="24"/>
          <w:szCs w:val="24"/>
        </w:rPr>
        <w:t xml:space="preserve">) рабочих дней </w:t>
      </w:r>
      <w:r>
        <w:rPr>
          <w:rFonts w:ascii="Times New Roman" w:hAnsi="Times New Roman" w:eastAsia="Times New Roman" w:cs="Times New Roman"/>
          <w:b/>
          <w:bCs/>
          <w:sz w:val="24"/>
          <w:szCs w:val="24"/>
        </w:rPr>
        <w:t xml:space="preserve">с даты</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подписания Заказчиком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t xml:space="preserve"> о приемке</w:t>
      </w:r>
      <w:r>
        <w:rPr>
          <w:rFonts w:ascii="Times New Roman" w:hAnsi="Times New Roman" w:eastAsia="Times New Roman" w:cs="Times New Roman"/>
          <w:sz w:val="24"/>
          <w:szCs w:val="24"/>
        </w:rPr>
        <w:t xml:space="preserve"> в Единой информационной системе в сфере закупок (</w:t>
      </w:r>
      <w:r>
        <w:rPr>
          <w:rFonts w:ascii="Times New Roman" w:hAnsi="Times New Roman" w:eastAsia="Times New Roman" w:cs="Times New Roman"/>
          <w:sz w:val="24"/>
          <w:szCs w:val="24"/>
        </w:rPr>
        <w:t xml:space="preserve">по факту принятых работ),</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выставленных Подрядчиком Счетов-фактур (счетов)</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путем перечисления на расчетный счет Подрядчика денежных средств в порядке, предусмотренном казначейской системой исполнения бюджета города Нижнего Новгорода</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с </w:t>
      </w:r>
      <w:r>
        <w:rPr>
          <w:rFonts w:ascii="Times New Roman" w:hAnsi="Times New Roman" w:eastAsia="Times New Roman" w:cs="Times New Roman"/>
          <w:sz w:val="24"/>
          <w:szCs w:val="24"/>
        </w:rPr>
        <w:t xml:space="preserve">лицевого счета Заказчика в департаменте финансов администрации города Нижнего</w:t>
      </w:r>
      <w:r>
        <w:rPr>
          <w:rFonts w:ascii="Times New Roman" w:hAnsi="Times New Roman" w:eastAsia="Times New Roman" w:cs="Times New Roman"/>
          <w:sz w:val="24"/>
          <w:szCs w:val="24"/>
        </w:rPr>
        <w:t xml:space="preserve"> Новгорода в соответствии с выделенными бюджетными ассигнованиями на 2026</w:t>
      </w:r>
      <w:r>
        <w:rPr>
          <w:rFonts w:ascii="Times New Roman" w:hAnsi="Times New Roman" w:eastAsia="Times New Roman" w:cs="Times New Roman"/>
          <w:sz w:val="24"/>
          <w:szCs w:val="24"/>
        </w:rPr>
        <w:t xml:space="preserve"> финансовый год в пределах лимитов бюджетных обязательств, при наличии предельного объёма финансирования.</w:t>
      </w:r>
      <w:r>
        <w:rPr>
          <w:rFonts w:ascii="Times New Roman" w:hAnsi="Times New Roman" w:cs="Times New Roman"/>
          <w:sz w:val="24"/>
          <w:szCs w:val="24"/>
        </w:rPr>
      </w:r>
      <w:r>
        <w:rPr>
          <w:rFonts w:ascii="Times New Roman" w:hAnsi="Times New Roman" w:cs="Times New Roman"/>
          <w:sz w:val="24"/>
          <w:szCs w:val="24"/>
        </w:rPr>
      </w:r>
    </w:p>
    <w:p>
      <w:pPr>
        <w:pStyle w:val="705"/>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Основанием для осуществления платежа является документ о приемке, размещенный в Единой информационной системе в сфере закупок.  </w:t>
      </w:r>
      <w:r>
        <w:rPr>
          <w:rFonts w:ascii="Times New Roman" w:hAnsi="Times New Roman" w:cs="Times New Roman"/>
          <w:sz w:val="24"/>
          <w:szCs w:val="24"/>
        </w:rPr>
      </w:r>
      <w:r>
        <w:rPr>
          <w:rFonts w:ascii="Times New Roman" w:hAnsi="Times New Roman" w:cs="Times New Roman"/>
          <w:sz w:val="24"/>
          <w:szCs w:val="24"/>
        </w:rPr>
      </w:r>
    </w:p>
    <w:p>
      <w:pPr>
        <w:pStyle w:val="705"/>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Авансирование предусмотрено в размере 3</w:t>
      </w:r>
      <w:r>
        <w:rPr>
          <w:rFonts w:ascii="Times New Roman" w:hAnsi="Times New Roman" w:eastAsia="Times New Roman" w:cs="Times New Roman"/>
          <w:sz w:val="24"/>
          <w:szCs w:val="24"/>
        </w:rPr>
        <w:t xml:space="preserve">0% от цены Контракта.</w:t>
      </w:r>
      <w:r>
        <w:rPr>
          <w:rFonts w:ascii="Times New Roman" w:hAnsi="Times New Roman" w:cs="Times New Roman"/>
          <w:sz w:val="24"/>
          <w:szCs w:val="24"/>
        </w:rPr>
      </w:r>
      <w:r>
        <w:rPr>
          <w:rFonts w:ascii="Times New Roman" w:hAnsi="Times New Roman" w:cs="Times New Roman"/>
          <w:sz w:val="24"/>
          <w:szCs w:val="24"/>
        </w:rPr>
      </w:r>
    </w:p>
    <w:p>
      <w:pPr>
        <w:ind w:firstLine="567"/>
        <w:jc w:val="both"/>
        <w:rPr>
          <w:rFonts w:ascii="Times New Roman" w:hAnsi="Times New Roman" w:cs="Times New Roman"/>
          <w:highlight w:val="white"/>
        </w:rPr>
      </w:pPr>
      <w:r>
        <w:rPr>
          <w:rFonts w:ascii="Times New Roman" w:hAnsi="Times New Roman" w:eastAsia="Times New Roman" w:cs="Times New Roman"/>
          <w:sz w:val="24"/>
          <w:szCs w:val="24"/>
          <w:highlight w:val="white"/>
        </w:rPr>
        <w:t xml:space="preserve">Расчеты по настоящему контракту в части выплаты авансовых платежей подлежат казначейскому сопровождению в соответствии</w:t>
      </w:r>
      <w:r>
        <w:rPr>
          <w:rFonts w:ascii="Times New Roman" w:hAnsi="Times New Roman" w:eastAsia="Times New Roman" w:cs="Times New Roman"/>
          <w:sz w:val="24"/>
          <w:szCs w:val="24"/>
          <w:highlight w:val="white"/>
          <w:lang w:eastAsia="zh-CN"/>
        </w:rPr>
        <w:t xml:space="preserve"> с Решением городской Думы города Нижнего Новгорода от 12.12.2024 №250 «О бюджете города Нижнего Новгорода на 2025 год и на плановый период 2026-2027 годов» и </w:t>
      </w:r>
      <w:r>
        <w:rPr>
          <w:rFonts w:ascii="Times New Roman" w:hAnsi="Times New Roman" w:eastAsia="Times New Roman" w:cs="Times New Roman"/>
          <w:sz w:val="24"/>
          <w:szCs w:val="24"/>
          <w:highlight w:val="white"/>
        </w:rPr>
        <w:t xml:space="preserve">Порядком казначейского сопровождения средств, утвержденным Постановлением администрации города Нижнего Новгорода от 09.02.2022 №454.</w:t>
      </w:r>
      <w:r>
        <w:rPr>
          <w:rFonts w:ascii="Times New Roman" w:hAnsi="Times New Roman" w:cs="Times New Roman"/>
          <w:highlight w:val="white"/>
        </w:rPr>
      </w:r>
      <w:r>
        <w:rPr>
          <w:rFonts w:ascii="Times New Roman" w:hAnsi="Times New Roman" w:cs="Times New Roman"/>
          <w:highlight w:val="white"/>
        </w:rPr>
      </w:r>
    </w:p>
    <w:p>
      <w:pPr>
        <w:ind w:firstLine="709"/>
        <w:jc w:val="both"/>
        <w:shd w:val="clear" w:color="auto" w:fill="ffffff"/>
        <w:rPr>
          <w:rFonts w:ascii="Times New Roman" w:hAnsi="Times New Roman" w:cs="Times New Roman"/>
          <w:color w:val="000000" w:themeColor="text1"/>
          <w:sz w:val="24"/>
          <w:szCs w:val="24"/>
          <w:highlight w:val="white"/>
        </w:rPr>
      </w:pPr>
      <w:r>
        <w:rPr>
          <w:rFonts w:ascii="Times New Roman" w:hAnsi="Times New Roman" w:eastAsia="Times New Roman" w:cs="Times New Roman"/>
          <w:sz w:val="24"/>
          <w:szCs w:val="24"/>
        </w:rPr>
        <w:t xml:space="preserve">Выплата аванса осуществляется Заказчиком в безналичном порядке путем перечисления денежных средств</w:t>
      </w:r>
      <w:r>
        <w:rPr>
          <w:rFonts w:ascii="Times New Roman" w:hAnsi="Times New Roman" w:eastAsia="Times New Roman" w:cs="Times New Roman"/>
          <w:sz w:val="24"/>
          <w:szCs w:val="24"/>
        </w:rPr>
        <w:t xml:space="preserve"> на лицевой счет </w:t>
      </w:r>
      <w:r>
        <w:rPr>
          <w:rFonts w:ascii="Times New Roman" w:hAnsi="Times New Roman" w:eastAsia="Times New Roman" w:cs="Times New Roman"/>
          <w:sz w:val="24"/>
          <w:szCs w:val="24"/>
        </w:rPr>
        <w:t xml:space="preserve">Подряд</w:t>
      </w:r>
      <w:r>
        <w:rPr>
          <w:rFonts w:ascii="Times New Roman" w:hAnsi="Times New Roman" w:eastAsia="Times New Roman" w:cs="Times New Roman"/>
          <w:color w:val="000000" w:themeColor="text1"/>
          <w:sz w:val="24"/>
          <w:szCs w:val="24"/>
          <w:highlight w:val="white"/>
        </w:rPr>
        <w:t xml:space="preserve">чика</w:t>
      </w:r>
      <w:r>
        <w:rPr>
          <w:rFonts w:ascii="Times New Roman" w:hAnsi="Times New Roman" w:eastAsia="Times New Roman" w:cs="Times New Roman"/>
          <w:color w:val="000000" w:themeColor="text1"/>
          <w:sz w:val="24"/>
          <w:szCs w:val="24"/>
          <w:highlight w:val="white"/>
        </w:rPr>
        <w:t xml:space="preserve"> открытый департаментом финансов администрации города Нижнего Новгорода, предназначенный для учета операций со средствами участников казначейского сопровождения</w:t>
      </w:r>
      <w:r>
        <w:rPr>
          <w:rFonts w:ascii="Times New Roman" w:hAnsi="Times New Roman" w:eastAsia="Times New Roman" w:cs="Times New Roman"/>
          <w:sz w:val="24"/>
          <w:szCs w:val="24"/>
        </w:rPr>
        <w:t xml:space="preserve"> в течение </w:t>
      </w:r>
      <w:r>
        <w:rPr>
          <w:rFonts w:ascii="Times New Roman" w:hAnsi="Times New Roman" w:eastAsia="Times New Roman" w:cs="Times New Roman"/>
          <w:sz w:val="24"/>
          <w:szCs w:val="24"/>
        </w:rPr>
        <w:t xml:space="preserve">10</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десяти</w:t>
      </w:r>
      <w:r>
        <w:rPr>
          <w:rFonts w:ascii="Times New Roman" w:hAnsi="Times New Roman" w:eastAsia="Times New Roman" w:cs="Times New Roman"/>
          <w:sz w:val="24"/>
          <w:szCs w:val="24"/>
        </w:rPr>
        <w:t xml:space="preserve">) рабочих дней со дня, </w:t>
      </w:r>
      <w:r>
        <w:rPr>
          <w:rFonts w:ascii="Times New Roman" w:hAnsi="Times New Roman" w:eastAsia="Times New Roman" w:cs="Times New Roman"/>
          <w:b/>
          <w:sz w:val="24"/>
          <w:szCs w:val="24"/>
        </w:rPr>
        <w:t xml:space="preserve">следующего за днем предоставления Подрядчиком счета на получение аванса</w:t>
      </w:r>
      <w:r>
        <w:rPr>
          <w:rFonts w:ascii="Times New Roman" w:hAnsi="Times New Roman" w:eastAsia="Times New Roman" w:cs="Times New Roman"/>
          <w:sz w:val="24"/>
          <w:szCs w:val="24"/>
        </w:rPr>
        <w:t xml:space="preserve">, но не ранее дат</w:t>
      </w:r>
      <w:r>
        <w:rPr>
          <w:rFonts w:ascii="Times New Roman" w:hAnsi="Times New Roman" w:eastAsia="Times New Roman" w:cs="Times New Roman"/>
          <w:sz w:val="24"/>
          <w:szCs w:val="24"/>
          <w:highlight w:val="white"/>
        </w:rPr>
        <w:t xml:space="preserve">ы заключения мун</w:t>
      </w:r>
      <w:r>
        <w:rPr>
          <w:rFonts w:ascii="Times New Roman" w:hAnsi="Times New Roman" w:eastAsia="Times New Roman" w:cs="Times New Roman"/>
          <w:sz w:val="24"/>
          <w:szCs w:val="24"/>
          <w:highlight w:val="white"/>
        </w:rPr>
        <w:t xml:space="preserve">иципального контракта</w:t>
      </w:r>
      <w:r>
        <w:rPr>
          <w:rFonts w:ascii="Times New Roman" w:hAnsi="Times New Roman" w:eastAsia="Times New Roman" w:cs="Times New Roman"/>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p>
      <w:pPr>
        <w:ind w:firstLine="709"/>
        <w:jc w:val="both"/>
        <w:shd w:val="clear" w:color="auto" w:fill="ffffff"/>
        <w:rPr>
          <w:rFonts w:ascii="Times New Roman" w:hAnsi="Times New Roman" w:cs="Times New Roman"/>
        </w:rPr>
      </w:pPr>
      <w:r>
        <w:rPr>
          <w:rFonts w:ascii="Times New Roman" w:hAnsi="Times New Roman" w:eastAsia="Times New Roman" w:cs="Times New Roman"/>
          <w:sz w:val="24"/>
          <w:szCs w:val="24"/>
        </w:rPr>
        <w:t xml:space="preserve">Сумма выданного аванса учитывается Подрядчиком и Заказчиком при расчетах за выполненные и принятые объемы работ путем вычетов пропорциональных сумм из сумм очередных платежей, причитающихся Подрядчику.</w:t>
      </w:r>
      <w:r>
        <w:rPr>
          <w:rFonts w:ascii="Times New Roman" w:hAnsi="Times New Roman" w:cs="Times New Roman"/>
        </w:rPr>
      </w:r>
      <w:r>
        <w:rPr>
          <w:rFonts w:ascii="Times New Roman" w:hAnsi="Times New Roman" w:cs="Times New Roman"/>
        </w:rPr>
      </w:r>
    </w:p>
    <w:p>
      <w:pPr>
        <w:ind w:firstLine="709"/>
        <w:jc w:val="both"/>
        <w:shd w:val="clear" w:color="auto" w:fill="ffffff"/>
        <w:rPr>
          <w:rFonts w:ascii="Times New Roman" w:hAnsi="Times New Roman" w:cs="Times New Roman"/>
        </w:rPr>
      </w:pPr>
      <w:r>
        <w:rPr>
          <w:rFonts w:ascii="Times New Roman" w:hAnsi="Times New Roman" w:eastAsia="Times New Roman" w:cs="Times New Roman"/>
          <w:sz w:val="24"/>
          <w:szCs w:val="24"/>
        </w:rPr>
        <w:t xml:space="preserve">В случае досрочного расторжения Контракта Подрядчик обязан вернуть полученный аванс в полном объеме или его </w:t>
      </w:r>
      <w:r>
        <w:rPr>
          <w:rFonts w:ascii="Times New Roman" w:hAnsi="Times New Roman" w:eastAsia="Times New Roman" w:cs="Times New Roman"/>
          <w:sz w:val="24"/>
          <w:szCs w:val="24"/>
        </w:rPr>
        <w:t xml:space="preserve">неотработанную часть в течение 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пяти</w:t>
      </w:r>
      <w:r>
        <w:rPr>
          <w:rFonts w:ascii="Times New Roman" w:hAnsi="Times New Roman" w:eastAsia="Times New Roman" w:cs="Times New Roman"/>
          <w:sz w:val="24"/>
          <w:szCs w:val="24"/>
        </w:rPr>
        <w:t xml:space="preserve">) рабочих дней </w:t>
      </w:r>
      <w:r>
        <w:rPr>
          <w:rFonts w:ascii="Times New Roman" w:hAnsi="Times New Roman" w:eastAsia="Times New Roman" w:cs="Times New Roman"/>
          <w:sz w:val="24"/>
          <w:szCs w:val="24"/>
        </w:rPr>
        <w:t xml:space="preserve">с даты расто</w:t>
      </w:r>
      <w:r>
        <w:rPr>
          <w:rFonts w:ascii="Times New Roman" w:hAnsi="Times New Roman" w:eastAsia="Times New Roman" w:cs="Times New Roman"/>
          <w:sz w:val="24"/>
          <w:szCs w:val="24"/>
        </w:rPr>
        <w:t xml:space="preserve">ржения</w:t>
      </w:r>
      <w:r>
        <w:rPr>
          <w:rFonts w:ascii="Times New Roman" w:hAnsi="Times New Roman" w:eastAsia="Times New Roman" w:cs="Times New Roman"/>
          <w:sz w:val="24"/>
          <w:szCs w:val="24"/>
        </w:rPr>
        <w:t xml:space="preserve"> Контракта</w:t>
      </w:r>
      <w:r>
        <w:rPr>
          <w:rFonts w:ascii="Times New Roman" w:hAnsi="Times New Roman" w:eastAsia="Times New Roman" w:cs="Times New Roman"/>
          <w:sz w:val="24"/>
          <w:szCs w:val="24"/>
        </w:rPr>
        <w:t xml:space="preserve">.</w:t>
      </w:r>
      <w:r>
        <w:rPr>
          <w:rFonts w:ascii="Times New Roman" w:hAnsi="Times New Roman" w:cs="Times New Roman"/>
        </w:rPr>
      </w:r>
      <w:r>
        <w:rPr>
          <w:rFonts w:ascii="Times New Roman" w:hAnsi="Times New Roman" w:cs="Times New Roman"/>
        </w:rPr>
      </w:r>
    </w:p>
    <w:p>
      <w:pPr>
        <w:pStyle w:val="1060"/>
        <w:ind w:left="0" w:firstLine="567"/>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r>
      <w:r>
        <w:rPr>
          <w:rFonts w:ascii="Times New Roman" w:hAnsi="Times New Roman" w:eastAsia="Times New Roman" w:cs="Times New Roman"/>
          <w:iCs/>
          <w:sz w:val="24"/>
          <w:szCs w:val="24"/>
        </w:rPr>
        <w:t xml:space="preserve">В случае если контракт заключается с </w:t>
      </w:r>
      <w:r>
        <w:rPr>
          <w:rFonts w:ascii="Times New Roman" w:hAnsi="Times New Roman" w:eastAsia="Times New Roman" w:cs="Times New Roman"/>
          <w:bCs/>
          <w:sz w:val="24"/>
          <w:szCs w:val="24"/>
        </w:rPr>
        <w:t xml:space="preserve">юридическим лицом или физическим лицом, в том числе зарегистрированным в качестве индивидуального предпринимателя, сумма, подлежащая уплате таки</w:t>
      </w:r>
      <w:r>
        <w:rPr>
          <w:rFonts w:ascii="Times New Roman" w:hAnsi="Times New Roman" w:eastAsia="Times New Roman" w:cs="Times New Roman"/>
          <w:bCs/>
          <w:sz w:val="24"/>
          <w:szCs w:val="24"/>
        </w:rPr>
        <w:t xml:space="preserve">м лицам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w:t>
      </w:r>
      <w:r>
        <w:rPr>
          <w:rFonts w:ascii="Times New Roman" w:hAnsi="Times New Roman" w:eastAsia="Times New Roman" w:cs="Times New Roman"/>
          <w:bCs/>
          <w:sz w:val="24"/>
          <w:szCs w:val="24"/>
        </w:rPr>
        <w:t xml:space="preserve"> уплате в бюджеты бюджетной системы РФ Заказчиком.</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1060"/>
        <w:ind w:left="0" w:firstLine="567"/>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r>
      <w:r>
        <w:rPr>
          <w:rStyle w:val="942"/>
          <w:rFonts w:ascii="Times New Roman" w:hAnsi="Times New Roman" w:eastAsia="Times New Roman" w:cs="Times New Roman"/>
          <w:bCs/>
          <w:spacing w:val="2"/>
          <w:sz w:val="24"/>
          <w:szCs w:val="24"/>
        </w:rPr>
        <w:t xml:space="preserve">В случа</w:t>
      </w:r>
      <w:r>
        <w:rPr>
          <w:rStyle w:val="942"/>
          <w:rFonts w:ascii="Times New Roman" w:hAnsi="Times New Roman" w:eastAsia="Times New Roman" w:cs="Times New Roman"/>
          <w:bCs/>
          <w:spacing w:val="2"/>
          <w:sz w:val="24"/>
          <w:szCs w:val="24"/>
        </w:rPr>
        <w:t xml:space="preserve">е выявления Заказчиком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по настоящему Контракту, Стороны, подписанием настоящего Контракта с</w:t>
      </w:r>
      <w:r>
        <w:rPr>
          <w:rStyle w:val="942"/>
          <w:rFonts w:ascii="Times New Roman" w:hAnsi="Times New Roman" w:eastAsia="Times New Roman" w:cs="Times New Roman"/>
          <w:bCs/>
          <w:spacing w:val="2"/>
          <w:sz w:val="24"/>
          <w:szCs w:val="24"/>
        </w:rPr>
        <w:t xml:space="preserve">огласовали, что удержание суммы неисполненных Подрядчиком требований об уплате неустойки (штрафов, пеней), предъявленных Заказчиком в соответствии с Федеральным законом от 05.04.2013 №44-ФЗ, производится Заказчиком  из суммы, подлежащей оплате Подрядчику. </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060"/>
        <w:ind w:left="0" w:firstLine="567"/>
        <w:rPr>
          <w:rFonts w:ascii="Times New Roman" w:hAnsi="Times New Roman" w:cs="Times New Roman"/>
          <w:sz w:val="24"/>
          <w:szCs w:val="24"/>
        </w:rPr>
      </w:pPr>
      <w:r>
        <w:rPr>
          <w:rFonts w:ascii="Times New Roman" w:hAnsi="Times New Roman" w:eastAsia="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sz w:val="24"/>
          <w:szCs w:val="24"/>
        </w:rPr>
      </w:pPr>
      <w:r>
        <w:rPr>
          <w:rStyle w:val="942"/>
          <w:rFonts w:ascii="Times New Roman" w:hAnsi="Times New Roman"/>
          <w:b/>
          <w:bCs/>
          <w:spacing w:val="2"/>
          <w:sz w:val="24"/>
          <w:szCs w:val="24"/>
        </w:rPr>
        <w:t xml:space="preserve">10. </w:t>
      </w:r>
      <w:r>
        <w:rPr>
          <w:rFonts w:ascii="Times New Roman" w:hAnsi="Times New Roman"/>
          <w:b/>
          <w:sz w:val="24"/>
          <w:szCs w:val="24"/>
          <w:lang w:eastAsia="ru-RU"/>
        </w:rPr>
        <w:t xml:space="preserve">Информация о преимуществах участия в определении поставщика (подрядчика, исполнителя) в соответствии с </w:t>
      </w:r>
      <w:r>
        <w:rPr>
          <w:b/>
          <w:sz w:val="24"/>
          <w:szCs w:val="24"/>
        </w:rPr>
        <w:fldChar w:fldCharType="begin"/>
      </w:r>
      <w:r>
        <w:rPr>
          <w:b/>
          <w:sz w:val="24"/>
          <w:szCs w:val="24"/>
        </w:rPr>
        <w:instrText xml:space="preserve">HYPERLINK "http://www.consultant.ru/document/cons_doc_LAW_388926/3cd4512b8c634f543d68d0da993c1bcb17a24bb8/" \l "dst2211"</w:instrText>
      </w:r>
      <w:r>
        <w:rPr>
          <w:b/>
          <w:sz w:val="24"/>
          <w:szCs w:val="24"/>
        </w:rPr>
        <w:fldChar w:fldCharType="separate"/>
      </w:r>
      <w:r>
        <w:rPr>
          <w:rFonts w:ascii="Times New Roman" w:hAnsi="Times New Roman"/>
          <w:b/>
          <w:sz w:val="24"/>
          <w:szCs w:val="24"/>
          <w:lang w:eastAsia="ru-RU"/>
        </w:rPr>
        <w:t xml:space="preserve">частью 3 статьи 30</w:t>
      </w:r>
      <w:r>
        <w:rPr>
          <w:b/>
          <w:sz w:val="24"/>
          <w:szCs w:val="24"/>
        </w:rPr>
        <w:fldChar w:fldCharType="end"/>
      </w:r>
      <w:r>
        <w:rPr>
          <w:rFonts w:ascii="Times New Roman" w:hAnsi="Times New Roman"/>
          <w:b/>
          <w:sz w:val="24"/>
          <w:szCs w:val="24"/>
          <w:lang w:eastAsia="ru-RU"/>
        </w:rPr>
        <w:t xml:space="preserve">  Федерального закона от 05.04.2013 № 44-ФЗ</w:t>
      </w:r>
      <w:r>
        <w:rPr>
          <w:rFonts w:ascii="Times New Roman" w:hAnsi="Times New Roman"/>
          <w:sz w:val="24"/>
          <w:szCs w:val="24"/>
          <w:lang w:eastAsia="ru-RU"/>
        </w:rPr>
        <w:t xml:space="preserve">: </w:t>
      </w:r>
      <w:r>
        <w:rPr>
          <w:rFonts w:ascii="Times New Roman" w:hAnsi="Times New Roman"/>
          <w:sz w:val="24"/>
          <w:szCs w:val="24"/>
        </w:rPr>
        <w:t xml:space="preserve">не</w:t>
      </w:r>
      <w:r>
        <w:rPr>
          <w:rFonts w:ascii="Times New Roman" w:hAnsi="Times New Roman"/>
          <w:sz w:val="24"/>
          <w:szCs w:val="24"/>
        </w:rPr>
        <w:t xml:space="preserve">  установлено.</w:t>
      </w:r>
      <w:r>
        <w:rPr>
          <w:rFonts w:ascii="Times New Roman" w:hAnsi="Times New Roman"/>
          <w:sz w:val="24"/>
          <w:szCs w:val="24"/>
        </w:rPr>
      </w:r>
      <w:r>
        <w:rPr>
          <w:rFonts w:ascii="Times New Roman" w:hAnsi="Times New Roman"/>
          <w:sz w:val="24"/>
          <w:szCs w:val="24"/>
        </w:rPr>
      </w:r>
    </w:p>
    <w:p>
      <w:pPr>
        <w:pStyle w:val="864"/>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64"/>
        <w:jc w:val="both"/>
        <w:rPr>
          <w:rFonts w:ascii="Times New Roman" w:hAnsi="Times New Roman" w:eastAsia="Times New Roman" w:cs="Times New Roman"/>
          <w:b/>
          <w:sz w:val="24"/>
          <w:szCs w:val="24"/>
        </w:rPr>
      </w:pPr>
      <w:r>
        <w:rPr>
          <w:rFonts w:ascii="Times New Roman" w:hAnsi="Times New Roman"/>
          <w:b/>
          <w:sz w:val="24"/>
          <w:szCs w:val="24"/>
        </w:rPr>
        <w:t xml:space="preserve">11.</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b/>
          <w:sz w:val="24"/>
          <w:szCs w:val="24"/>
          <w:lang w:eastAsia="ru-RU"/>
        </w:rPr>
        <w:t xml:space="preserve">Требование, установленное в соответствии с </w:t>
      </w:r>
      <w:r>
        <w:rPr>
          <w:sz w:val="24"/>
          <w:szCs w:val="24"/>
        </w:rPr>
        <w:fldChar w:fldCharType="begin"/>
      </w:r>
      <w:r>
        <w:rPr>
          <w:sz w:val="24"/>
          <w:szCs w:val="24"/>
        </w:rPr>
        <w:instrText xml:space="preserve">HYPERLINK "http://www.consultant.ru/document/cons_doc_LAW_388926/3cd4512b8c634f543d68d0da993c1bcb17a24bb8/" \l "dst101869"</w:instrText>
      </w:r>
      <w:r>
        <w:rPr>
          <w:sz w:val="24"/>
          <w:szCs w:val="24"/>
        </w:rPr>
        <w:fldChar w:fldCharType="separate"/>
      </w:r>
      <w:r>
        <w:rPr>
          <w:rFonts w:ascii="Times New Roman" w:hAnsi="Times New Roman" w:eastAsia="Times New Roman" w:cs="Times New Roman"/>
          <w:b/>
          <w:sz w:val="24"/>
          <w:szCs w:val="24"/>
          <w:lang w:eastAsia="ru-RU"/>
        </w:rPr>
        <w:t xml:space="preserve">частью 5 статьи 30</w:t>
      </w:r>
      <w:r>
        <w:rPr>
          <w:sz w:val="24"/>
          <w:szCs w:val="24"/>
        </w:rPr>
        <w:fldChar w:fldCharType="end"/>
      </w:r>
      <w:r>
        <w:rPr>
          <w:rFonts w:ascii="Times New Roman" w:hAnsi="Times New Roman" w:eastAsia="Times New Roman" w:cs="Times New Roman"/>
          <w:b/>
          <w:sz w:val="24"/>
          <w:szCs w:val="24"/>
          <w:lang w:eastAsia="ru-RU"/>
        </w:rPr>
        <w:t xml:space="preserve">  Федерального закона, с указанием в соответствии с </w:t>
      </w:r>
      <w:r>
        <w:rPr>
          <w:sz w:val="24"/>
          <w:szCs w:val="24"/>
        </w:rPr>
        <w:fldChar w:fldCharType="begin"/>
      </w:r>
      <w:r>
        <w:rPr>
          <w:sz w:val="24"/>
          <w:szCs w:val="24"/>
        </w:rPr>
        <w:instrText xml:space="preserve">HYPERLINK "http://www.consultant.ru/document/cons_doc_LAW_388926/3cd4512b8c634f543d68d0da993c1bcb17a24bb8/" \l "dst101870"</w:instrText>
      </w:r>
      <w:r>
        <w:rPr>
          <w:sz w:val="24"/>
          <w:szCs w:val="24"/>
        </w:rPr>
        <w:fldChar w:fldCharType="separate"/>
      </w:r>
      <w:r>
        <w:rPr>
          <w:rFonts w:ascii="Times New Roman" w:hAnsi="Times New Roman" w:eastAsia="Times New Roman" w:cs="Times New Roman"/>
          <w:b/>
          <w:sz w:val="24"/>
          <w:szCs w:val="24"/>
          <w:lang w:eastAsia="ru-RU"/>
        </w:rPr>
        <w:t xml:space="preserve">частью 6 статьи 30</w:t>
      </w:r>
      <w:r>
        <w:rPr>
          <w:sz w:val="24"/>
          <w:szCs w:val="24"/>
        </w:rPr>
        <w:fldChar w:fldCharType="end"/>
      </w:r>
      <w:r>
        <w:rPr>
          <w:rFonts w:ascii="Times New Roman" w:hAnsi="Times New Roman" w:eastAsia="Times New Roman" w:cs="Times New Roman"/>
          <w:b/>
          <w:sz w:val="24"/>
          <w:szCs w:val="24"/>
          <w:lang w:eastAsia="ru-RU"/>
        </w:rPr>
        <w:t xml:space="preserve">  Федерального закона от 05.04.2013 № 44-ФЗ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r>
        <w:rPr>
          <w:rFonts w:ascii="Times New Roman" w:hAnsi="Times New Roman" w:eastAsia="Times New Roman" w:cs="Times New Roman"/>
          <w:b/>
          <w:sz w:val="24"/>
          <w:szCs w:val="24"/>
          <w:lang w:eastAsia="ru-RU"/>
        </w:rPr>
        <w:t xml:space="preserve">:</w:t>
      </w:r>
      <w:r>
        <w:rPr>
          <w:rFonts w:ascii="Times New Roman" w:hAnsi="Times New Roman" w:cs="Times New Roman"/>
          <w:sz w:val="24"/>
          <w:szCs w:val="24"/>
        </w:rPr>
        <w:t xml:space="preserve"> </w:t>
      </w:r>
      <w:r>
        <w:rPr>
          <w:rFonts w:ascii="Times New Roman" w:hAnsi="Times New Roman" w:cs="Times New Roman"/>
          <w:sz w:val="24"/>
          <w:szCs w:val="24"/>
        </w:rPr>
        <w:t xml:space="preserve">Предусмотрено</w:t>
      </w:r>
      <w:r>
        <w:rPr>
          <w:rFonts w:ascii="Times New Roman" w:hAnsi="Times New Roman" w:cs="Times New Roman"/>
          <w:sz w:val="24"/>
          <w:szCs w:val="24"/>
          <w:shd w:val="clear" w:color="auto" w:fill="ffffff"/>
        </w:rPr>
        <w:t xml:space="preserve"> привлечение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объеме </w:t>
      </w:r>
      <w:r>
        <w:rPr>
          <w:rFonts w:ascii="Times New Roman" w:hAnsi="Times New Roman" w:cs="Times New Roman"/>
          <w:sz w:val="24"/>
          <w:szCs w:val="24"/>
          <w:shd w:val="clear" w:color="auto" w:fill="ffffff"/>
        </w:rPr>
        <w:t xml:space="preserve">4</w:t>
      </w:r>
      <w:r>
        <w:rPr>
          <w:rFonts w:ascii="Times New Roman" w:hAnsi="Times New Roman" w:cs="Times New Roman"/>
          <w:sz w:val="24"/>
          <w:szCs w:val="24"/>
          <w:shd w:val="clear" w:color="auto" w:fill="ffffff"/>
        </w:rPr>
        <w:t xml:space="preserve">0</w:t>
      </w:r>
      <w:r>
        <w:rPr>
          <w:rFonts w:ascii="Times New Roman" w:hAnsi="Times New Roman" w:cs="Times New Roman"/>
          <w:sz w:val="24"/>
          <w:szCs w:val="24"/>
          <w:shd w:val="clear" w:color="auto" w:fill="ffffff"/>
        </w:rPr>
        <w:t xml:space="preserve"> % от цены контракта.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p>
      <w:pPr>
        <w:pStyle w:val="864"/>
        <w:jc w:val="both"/>
        <w:rPr>
          <w:rStyle w:val="942"/>
          <w:rFonts w:ascii="Times New Roman" w:hAnsi="Times New Roman"/>
          <w:bCs/>
          <w:spacing w:val="2"/>
          <w:sz w:val="24"/>
          <w:szCs w:val="24"/>
        </w:rPr>
      </w:pPr>
      <w:r>
        <w:rPr>
          <w:rStyle w:val="942"/>
          <w:rFonts w:ascii="Times New Roman" w:hAnsi="Times New Roman"/>
          <w:bCs/>
          <w:spacing w:val="2"/>
          <w:sz w:val="24"/>
          <w:szCs w:val="24"/>
        </w:rPr>
      </w:r>
      <w:r>
        <w:rPr>
          <w:rStyle w:val="942"/>
          <w:rFonts w:ascii="Times New Roman" w:hAnsi="Times New Roman"/>
          <w:bCs/>
          <w:spacing w:val="2"/>
          <w:sz w:val="24"/>
          <w:szCs w:val="24"/>
        </w:rPr>
      </w:r>
      <w:r>
        <w:rPr>
          <w:rStyle w:val="942"/>
          <w:rFonts w:ascii="Times New Roman" w:hAnsi="Times New Roman"/>
          <w:bCs/>
          <w:spacing w:val="2"/>
          <w:sz w:val="24"/>
          <w:szCs w:val="24"/>
        </w:rPr>
      </w:r>
    </w:p>
    <w:p>
      <w:pPr>
        <w:pStyle w:val="864"/>
        <w:jc w:val="both"/>
        <w:shd w:val="clear" w:color="auto" w:fill="ffffff"/>
        <w:rPr>
          <w:rFonts w:ascii="Times New Roman" w:hAnsi="Times New Roman"/>
          <w:bCs/>
          <w:sz w:val="24"/>
          <w:szCs w:val="24"/>
        </w:rPr>
      </w:pPr>
      <w:r>
        <w:rPr>
          <w:rFonts w:ascii="Times New Roman" w:hAnsi="Times New Roman" w:cs="Times New Roman"/>
          <w:b/>
          <w:iCs/>
          <w:sz w:val="24"/>
          <w:szCs w:val="24"/>
        </w:rPr>
        <w:t xml:space="preserve">12.</w:t>
      </w:r>
      <w:r>
        <w:rPr>
          <w:rFonts w:ascii="Times New Roman" w:hAnsi="Times New Roman" w:cs="Times New Roman"/>
          <w:iCs/>
          <w:sz w:val="24"/>
          <w:szCs w:val="24"/>
        </w:rPr>
        <w:t xml:space="preserve"> </w:t>
      </w:r>
      <w:r>
        <w:rPr>
          <w:rFonts w:ascii="Times New Roman" w:hAnsi="Times New Roman"/>
          <w:b/>
          <w:bCs/>
          <w:sz w:val="24"/>
          <w:szCs w:val="24"/>
          <w:lang w:eastAsia="ru-RU"/>
        </w:rPr>
        <w:t xml:space="preserve">Размер обеспечения заявки </w:t>
      </w:r>
      <w:r>
        <w:rPr>
          <w:rFonts w:ascii="Times New Roman" w:hAnsi="Times New Roman"/>
          <w:b/>
          <w:sz w:val="24"/>
          <w:szCs w:val="24"/>
          <w:lang w:eastAsia="ru-RU"/>
        </w:rPr>
        <w:t xml:space="preserve">на участие в закупке</w:t>
      </w:r>
      <w:r>
        <w:rPr>
          <w:rFonts w:ascii="Times New Roman" w:hAnsi="Times New Roman"/>
          <w:b/>
          <w:bCs/>
          <w:sz w:val="24"/>
          <w:szCs w:val="24"/>
        </w:rPr>
        <w:t xml:space="preserve">:</w:t>
      </w:r>
      <w:r>
        <w:rPr>
          <w:rFonts w:ascii="Times New Roman" w:hAnsi="Times New Roman"/>
          <w:bCs/>
          <w:sz w:val="24"/>
          <w:szCs w:val="24"/>
        </w:rPr>
        <w:t xml:space="preserve"> </w:t>
      </w:r>
      <w:r>
        <w:rPr>
          <w:rFonts w:ascii="Times New Roman" w:hAnsi="Times New Roman"/>
          <w:bCs/>
          <w:sz w:val="24"/>
          <w:szCs w:val="24"/>
        </w:rPr>
        <w:t xml:space="preserve">1</w:t>
      </w:r>
      <w:r>
        <w:rPr>
          <w:rFonts w:ascii="Times New Roman" w:hAnsi="Times New Roman"/>
          <w:bCs/>
          <w:sz w:val="24"/>
          <w:szCs w:val="24"/>
        </w:rPr>
        <w:t xml:space="preserve"> % от начальной (максимальной) цены контракта, 1 986 753,78</w:t>
      </w:r>
      <w:r>
        <w:rPr>
          <w:rFonts w:ascii="Times New Roman" w:hAnsi="Times New Roman"/>
          <w:bCs/>
          <w:sz w:val="24"/>
          <w:szCs w:val="24"/>
        </w:rPr>
        <w:t xml:space="preserve"> (один миллион девятьсот восемьдесят шесть тысяч семьсот пятьдесят три</w:t>
      </w:r>
      <w:r>
        <w:rPr>
          <w:rFonts w:ascii="Times New Roman" w:hAnsi="Times New Roman"/>
          <w:bCs/>
          <w:sz w:val="24"/>
          <w:szCs w:val="24"/>
        </w:rPr>
        <w:t xml:space="preserve">) рубля</w:t>
      </w:r>
      <w:r>
        <w:rPr>
          <w:rFonts w:ascii="Times New Roman" w:hAnsi="Times New Roman"/>
          <w:bCs/>
          <w:sz w:val="24"/>
          <w:szCs w:val="24"/>
        </w:rPr>
        <w:t xml:space="preserve"> 78</w:t>
      </w:r>
      <w:r>
        <w:rPr>
          <w:rFonts w:ascii="Times New Roman" w:hAnsi="Times New Roman"/>
          <w:bCs/>
          <w:sz w:val="24"/>
          <w:szCs w:val="24"/>
        </w:rPr>
        <w:t xml:space="preserve"> копеек</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jc w:val="both"/>
        <w:shd w:val="clear" w:color="auto" w:fill="ffffff"/>
        <w:rPr>
          <w:rFonts w:ascii="Times New Roman" w:hAnsi="Times New Roman"/>
          <w:sz w:val="24"/>
          <w:szCs w:val="24"/>
        </w:rPr>
      </w:pPr>
      <w:r>
        <w:rPr>
          <w:rFonts w:ascii="Times New Roman" w:hAnsi="Times New Roman"/>
          <w:sz w:val="24"/>
          <w:szCs w:val="24"/>
          <w:highlight w:val="none"/>
          <w:lang w:eastAsia="ru-RU"/>
        </w:rPr>
      </w:r>
      <w:r>
        <w:rPr>
          <w:rFonts w:ascii="Times New Roman" w:hAnsi="Times New Roman"/>
          <w:sz w:val="24"/>
          <w:szCs w:val="24"/>
        </w:rPr>
      </w:r>
      <w:r>
        <w:rPr>
          <w:rFonts w:ascii="Times New Roman" w:hAnsi="Times New Roman"/>
          <w:sz w:val="24"/>
          <w:szCs w:val="24"/>
        </w:rPr>
      </w:r>
    </w:p>
    <w:p>
      <w:pPr>
        <w:pStyle w:val="864"/>
        <w:jc w:val="both"/>
        <w:shd w:val="clear" w:color="auto" w:fill="ffffff"/>
        <w:rPr>
          <w:rFonts w:ascii="Times New Roman" w:hAnsi="Times New Roman"/>
          <w:sz w:val="24"/>
          <w:szCs w:val="24"/>
          <w:highlight w:val="none"/>
          <w:lang w:eastAsia="ru-RU"/>
        </w:rPr>
      </w:pPr>
      <w:r>
        <w:rPr>
          <w:rFonts w:ascii="Times New Roman" w:hAnsi="Times New Roman"/>
          <w:b/>
          <w:bCs/>
          <w:sz w:val="24"/>
          <w:szCs w:val="24"/>
        </w:rPr>
        <w:t xml:space="preserve">13.</w:t>
      </w:r>
      <w:r>
        <w:rPr>
          <w:rFonts w:ascii="Times New Roman" w:hAnsi="Times New Roman"/>
          <w:bCs/>
          <w:sz w:val="24"/>
          <w:szCs w:val="24"/>
        </w:rPr>
        <w:t xml:space="preserve"> </w:t>
      </w:r>
      <w:r>
        <w:rPr>
          <w:rFonts w:ascii="Times New Roman" w:hAnsi="Times New Roman"/>
          <w:sz w:val="24"/>
          <w:szCs w:val="24"/>
          <w:lang w:eastAsia="ru-RU"/>
        </w:rPr>
        <w:t xml:space="preserve">Порядок внесения денежных средств в качестве обеспечения заявки на участие в закупке, а также условия гарантии: в соответствии со </w:t>
      </w:r>
      <w:r>
        <w:rPr>
          <w:sz w:val="24"/>
          <w:szCs w:val="24"/>
        </w:rPr>
        <w:fldChar w:fldCharType="begin"/>
      </w:r>
      <w:r>
        <w:rPr>
          <w:sz w:val="24"/>
          <w:szCs w:val="24"/>
        </w:rPr>
        <w:instrText xml:space="preserve">HYPERLINK "http://www.consultant.ru/document/cons_doc_LAW_388926/f0d585697b9aa54ef56a166f7c33e3f0e609889e/" \l "dst2389"</w:instrText>
      </w:r>
      <w:r>
        <w:rPr>
          <w:sz w:val="24"/>
          <w:szCs w:val="24"/>
        </w:rPr>
        <w:fldChar w:fldCharType="separate"/>
      </w:r>
      <w:r>
        <w:rPr>
          <w:rFonts w:ascii="Times New Roman" w:hAnsi="Times New Roman"/>
          <w:sz w:val="24"/>
          <w:szCs w:val="24"/>
          <w:lang w:eastAsia="ru-RU"/>
        </w:rPr>
        <w:t xml:space="preserve">статьей 44</w:t>
      </w:r>
      <w:r>
        <w:rPr>
          <w:sz w:val="24"/>
          <w:szCs w:val="24"/>
        </w:rPr>
        <w:fldChar w:fldCharType="end"/>
      </w:r>
      <w:r>
        <w:rPr>
          <w:rFonts w:ascii="Times New Roman" w:hAnsi="Times New Roman"/>
          <w:sz w:val="24"/>
          <w:szCs w:val="24"/>
          <w:lang w:eastAsia="ru-RU"/>
        </w:rPr>
        <w:t xml:space="preserve">  Федерального закона от 05.04.2013 № 44-ФЗ.</w:t>
      </w:r>
      <w:r>
        <w:rPr>
          <w:rFonts w:ascii="Times New Roman" w:hAnsi="Times New Roman"/>
          <w:sz w:val="24"/>
          <w:szCs w:val="24"/>
          <w:highlight w:val="none"/>
          <w:lang w:eastAsia="ru-RU"/>
        </w:rPr>
      </w:r>
      <w:r>
        <w:rPr>
          <w:rFonts w:ascii="Times New Roman" w:hAnsi="Times New Roman"/>
          <w:sz w:val="24"/>
          <w:szCs w:val="24"/>
          <w:highlight w:val="none"/>
          <w:lang w:eastAsia="ru-RU"/>
        </w:rPr>
      </w:r>
    </w:p>
    <w:p>
      <w:pPr>
        <w:pStyle w:val="864"/>
        <w:jc w:val="both"/>
        <w:shd w:val="clear" w:color="auto" w:fill="ffffff"/>
        <w:rPr>
          <w:rFonts w:ascii="Times New Roman" w:hAnsi="Times New Roman"/>
          <w:sz w:val="24"/>
          <w:szCs w:val="24"/>
        </w:rPr>
      </w:pPr>
      <w:r>
        <w:rPr>
          <w:rFonts w:ascii="Times New Roman" w:hAnsi="Times New Roman"/>
          <w:sz w:val="24"/>
          <w:szCs w:val="24"/>
          <w:lang w:eastAsia="ru-RU"/>
        </w:rPr>
      </w:r>
      <w:r>
        <w:rPr>
          <w:rFonts w:ascii="Times New Roman" w:hAnsi="Times New Roman"/>
          <w:sz w:val="24"/>
          <w:szCs w:val="24"/>
        </w:rPr>
      </w:r>
      <w:r>
        <w:rPr>
          <w:rFonts w:ascii="Times New Roman" w:hAnsi="Times New Roman"/>
          <w:sz w:val="24"/>
          <w:szCs w:val="24"/>
        </w:rPr>
      </w:r>
    </w:p>
    <w:p>
      <w:pPr>
        <w:pStyle w:val="864"/>
        <w:jc w:val="both"/>
        <w:spacing w:line="100" w:lineRule="atLeast"/>
        <w:rPr>
          <w:rFonts w:ascii="Times New Roman" w:hAnsi="Times New Roman" w:cs="Times New Roman"/>
          <w:sz w:val="24"/>
          <w:szCs w:val="24"/>
        </w:rPr>
      </w:pPr>
      <w:r>
        <w:rPr>
          <w:rFonts w:ascii="Times New Roman" w:hAnsi="Times New Roman" w:cs="Times New Roman"/>
          <w:b/>
          <w:sz w:val="24"/>
          <w:szCs w:val="24"/>
        </w:rPr>
        <w:t xml:space="preserve">14.</w:t>
      </w:r>
      <w:r>
        <w:rPr>
          <w:rFonts w:ascii="Times New Roman" w:hAnsi="Times New Roman" w:cs="Times New Roman"/>
          <w:sz w:val="24"/>
          <w:szCs w:val="24"/>
        </w:rPr>
        <w:t xml:space="preserve"> </w:t>
      </w:r>
      <w:r>
        <w:rPr>
          <w:rFonts w:ascii="Times New Roman" w:hAnsi="Times New Roman" w:cs="Times New Roman"/>
          <w:b/>
          <w:sz w:val="24"/>
          <w:szCs w:val="24"/>
          <w:lang w:eastAsia="ru-RU"/>
        </w:rPr>
        <w:t xml:space="preserve">Размер обеспечения исполнения контракта</w:t>
      </w:r>
      <w:r>
        <w:rPr>
          <w:rFonts w:ascii="Times New Roman" w:hAnsi="Times New Roman" w:cs="Times New Roman"/>
          <w:b/>
          <w:sz w:val="24"/>
          <w:szCs w:val="24"/>
        </w:rPr>
        <w:t xml:space="preserve">: </w:t>
      </w:r>
      <w:r>
        <w:rPr>
          <w:rFonts w:ascii="Times New Roman" w:hAnsi="Times New Roman" w:cs="Times New Roman"/>
          <w:sz w:val="24"/>
          <w:szCs w:val="24"/>
        </w:rPr>
        <w:t xml:space="preserve">Обеспечение исполнения контракта в соответствии с  п.</w:t>
      </w:r>
      <w:r>
        <w:rPr>
          <w:rFonts w:ascii="Times New Roman" w:hAnsi="Times New Roman" w:cs="Times New Roman"/>
          <w:sz w:val="24"/>
          <w:szCs w:val="24"/>
        </w:rPr>
        <w:t xml:space="preserve">3</w:t>
      </w:r>
      <w:r>
        <w:rPr>
          <w:rFonts w:ascii="Times New Roman" w:hAnsi="Times New Roman" w:cs="Times New Roman"/>
          <w:sz w:val="24"/>
          <w:szCs w:val="24"/>
        </w:rPr>
        <w:t xml:space="preserve"> ч.6 ст. 96 Федерального закона от  05.04.2013 №44-ФЗ «О контрактной системе в сфере закупок товаров, работ, услуг для обеспечения государственных и муниципальных нужд» установлено в размере </w:t>
      </w:r>
      <w:r>
        <w:rPr>
          <w:rFonts w:ascii="Times New Roman" w:hAnsi="Times New Roman" w:cs="Times New Roman"/>
          <w:sz w:val="24"/>
          <w:szCs w:val="24"/>
        </w:rPr>
        <w:t xml:space="preserve">3</w:t>
      </w:r>
      <w:r>
        <w:rPr>
          <w:rFonts w:ascii="Times New Roman" w:hAnsi="Times New Roman" w:cs="Times New Roman"/>
          <w:sz w:val="24"/>
          <w:szCs w:val="24"/>
        </w:rPr>
        <w:t xml:space="preserve">0% от </w:t>
      </w:r>
      <w:r>
        <w:rPr>
          <w:rFonts w:ascii="Times New Roman" w:hAnsi="Times New Roman" w:cs="Times New Roman"/>
          <w:sz w:val="24"/>
          <w:szCs w:val="24"/>
        </w:rPr>
        <w:t xml:space="preserve">начальной (максимальной) </w:t>
      </w:r>
      <w:r>
        <w:rPr>
          <w:rFonts w:ascii="Times New Roman" w:hAnsi="Times New Roman" w:cs="Times New Roman"/>
          <w:sz w:val="24"/>
          <w:szCs w:val="24"/>
        </w:rPr>
        <w:t xml:space="preserve">цены контракта</w:t>
      </w:r>
      <w:r>
        <w:rPr>
          <w:rFonts w:ascii="Times New Roman" w:hAnsi="Times New Roman" w:cs="Times New Roman"/>
          <w:sz w:val="24"/>
          <w:szCs w:val="24"/>
        </w:rPr>
        <w:t xml:space="preserve">, уменьшенной на размер аванса</w:t>
      </w:r>
      <w:r>
        <w:rPr>
          <w:rFonts w:ascii="Times New Roman" w:hAnsi="Times New Roman" w:cs="Times New Roman"/>
          <w:bCs/>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864"/>
        <w:jc w:val="both"/>
        <w:rPr>
          <w:rFonts w:ascii="Times New Roman" w:hAnsi="Times New Roman"/>
          <w:sz w:val="24"/>
          <w:szCs w:val="24"/>
        </w:rPr>
      </w:pPr>
      <w:r>
        <w:rPr>
          <w:rFonts w:ascii="Times New Roman" w:hAnsi="Times New Roman" w:cs="Times New Roman"/>
          <w:b/>
          <w:sz w:val="24"/>
          <w:szCs w:val="24"/>
        </w:rPr>
        <w:t xml:space="preserve">15.</w:t>
      </w:r>
      <w:r>
        <w:rPr>
          <w:rFonts w:ascii="Times New Roman" w:hAnsi="Times New Roman" w:cs="Times New Roman"/>
          <w:sz w:val="24"/>
          <w:szCs w:val="24"/>
        </w:rPr>
        <w:t xml:space="preserve"> </w:t>
      </w:r>
      <w:r>
        <w:rPr>
          <w:rFonts w:ascii="Times New Roman" w:hAnsi="Times New Roman"/>
          <w:b/>
          <w:sz w:val="24"/>
          <w:szCs w:val="24"/>
        </w:rPr>
        <w:t xml:space="preserve">Порядок обеспечения исполнения контракта</w:t>
      </w:r>
      <w:r>
        <w:rPr>
          <w:rFonts w:ascii="Times New Roman" w:hAnsi="Times New Roman"/>
          <w:sz w:val="24"/>
          <w:szCs w:val="24"/>
        </w:rPr>
        <w:t xml:space="preserve">: требование к</w:t>
      </w:r>
      <w:r>
        <w:rPr>
          <w:rFonts w:ascii="Times New Roman" w:hAnsi="Times New Roman"/>
          <w:sz w:val="24"/>
          <w:szCs w:val="24"/>
        </w:rPr>
        <w:t xml:space="preserve"> обеспечению: </w:t>
      </w:r>
      <w:r>
        <w:rPr>
          <w:rFonts w:ascii="Times New Roman" w:hAnsi="Times New Roman"/>
          <w:sz w:val="24"/>
          <w:szCs w:val="24"/>
        </w:rPr>
        <w:t xml:space="preserve">в соответствии с разделом </w:t>
      </w:r>
      <w:r>
        <w:rPr>
          <w:rFonts w:ascii="Times New Roman" w:hAnsi="Times New Roman"/>
          <w:sz w:val="24"/>
          <w:szCs w:val="24"/>
        </w:rPr>
        <w:t xml:space="preserve">1</w:t>
      </w:r>
      <w:r>
        <w:rPr>
          <w:rFonts w:ascii="Times New Roman" w:hAnsi="Times New Roman"/>
          <w:sz w:val="24"/>
          <w:szCs w:val="24"/>
        </w:rPr>
        <w:t xml:space="preserve">2</w:t>
      </w:r>
      <w:r>
        <w:rPr>
          <w:rFonts w:ascii="Times New Roman" w:hAnsi="Times New Roman"/>
          <w:sz w:val="24"/>
          <w:szCs w:val="24"/>
        </w:rPr>
        <w:t xml:space="preserve"> муниципального контракта «Обеспечение исполнения контракта».</w:t>
      </w:r>
      <w:r>
        <w:rPr>
          <w:rFonts w:ascii="Times New Roman" w:hAnsi="Times New Roman"/>
          <w:sz w:val="24"/>
          <w:szCs w:val="24"/>
        </w:rPr>
      </w:r>
      <w:r>
        <w:rPr>
          <w:rFonts w:ascii="Times New Roman" w:hAnsi="Times New Roman"/>
          <w:sz w:val="24"/>
          <w:szCs w:val="24"/>
        </w:rPr>
      </w:r>
    </w:p>
    <w:p>
      <w:pPr>
        <w:ind w:firstLine="709"/>
        <w:jc w:val="both"/>
        <w:rPr>
          <w:rFonts w:ascii="Times New Roman" w:hAnsi="Times New Roman" w:cs="Times New Roman"/>
        </w:rPr>
      </w:pPr>
      <w:r>
        <w:rPr>
          <w:rFonts w:ascii="Times New Roman" w:hAnsi="Times New Roman" w:eastAsia="Times New Roman" w:cs="Times New Roman"/>
          <w:sz w:val="24"/>
          <w:szCs w:val="24"/>
        </w:rPr>
        <w:t xml:space="preserve">Внесение денежных сре</w:t>
      </w:r>
      <w:r>
        <w:rPr>
          <w:rFonts w:ascii="Times New Roman" w:hAnsi="Times New Roman" w:eastAsia="Times New Roman" w:cs="Times New Roman"/>
          <w:sz w:val="24"/>
          <w:szCs w:val="24"/>
        </w:rPr>
        <w:t xml:space="preserve">дств в к</w:t>
      </w:r>
      <w:r>
        <w:rPr>
          <w:rFonts w:ascii="Times New Roman" w:hAnsi="Times New Roman" w:eastAsia="Times New Roman" w:cs="Times New Roman"/>
          <w:sz w:val="24"/>
          <w:szCs w:val="24"/>
        </w:rPr>
        <w:t xml:space="preserve">ачестве обеспечения исполнения обязательств по настоящему контракту осуществляется по следующим реквизитам:</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rPr>
      </w:pPr>
      <w:r>
        <w:rPr>
          <w:rFonts w:ascii="Times New Roman" w:hAnsi="Times New Roman" w:eastAsia="Times New Roman" w:cs="Times New Roman"/>
          <w:sz w:val="24"/>
          <w:szCs w:val="24"/>
        </w:rPr>
        <w:t xml:space="preserve">Администрация Автозаводского района города Нижнего Новгорода</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rPr>
      </w:pPr>
      <w:r>
        <w:rPr>
          <w:rFonts w:ascii="Times New Roman" w:hAnsi="Times New Roman" w:eastAsia="Times New Roman" w:cs="Times New Roman"/>
          <w:sz w:val="24"/>
          <w:szCs w:val="24"/>
        </w:rPr>
        <w:t xml:space="preserve">Юридический адрес: 603101, г. Нижний Новгород, пр. Ильича, д. 31</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rPr>
      </w:pPr>
      <w:r>
        <w:rPr>
          <w:rFonts w:ascii="Times New Roman" w:hAnsi="Times New Roman" w:eastAsia="Times New Roman" w:cs="Times New Roman"/>
          <w:sz w:val="24"/>
          <w:szCs w:val="24"/>
        </w:rPr>
        <w:t xml:space="preserve">ИНН 5256008671, КПП 525601001</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rPr>
      </w:pPr>
      <w:r>
        <w:rPr>
          <w:rFonts w:ascii="Times New Roman" w:hAnsi="Times New Roman" w:eastAsia="Times New Roman" w:cs="Times New Roman"/>
          <w:sz w:val="24"/>
          <w:szCs w:val="24"/>
        </w:rPr>
        <w:t xml:space="preserve">Наименование:</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rPr>
      </w:pPr>
      <w:r>
        <w:rPr>
          <w:rFonts w:ascii="Times New Roman" w:hAnsi="Times New Roman" w:eastAsia="Times New Roman" w:cs="Times New Roman"/>
          <w:sz w:val="24"/>
          <w:szCs w:val="24"/>
        </w:rPr>
        <w:t xml:space="preserve">Департамент финансов </w:t>
      </w:r>
      <w:r>
        <w:rPr>
          <w:rFonts w:ascii="Times New Roman" w:hAnsi="Times New Roman" w:eastAsia="Times New Roman" w:cs="Times New Roman"/>
          <w:sz w:val="24"/>
          <w:szCs w:val="24"/>
        </w:rPr>
        <w:t xml:space="preserve">г</w:t>
      </w:r>
      <w:r>
        <w:rPr>
          <w:rFonts w:ascii="Times New Roman" w:hAnsi="Times New Roman" w:eastAsia="Times New Roman" w:cs="Times New Roman"/>
          <w:sz w:val="24"/>
          <w:szCs w:val="24"/>
        </w:rPr>
        <w:t xml:space="preserve">. Н. Новгорода (администрация Автозаводского района города Нижнего Новгорода, л/</w:t>
      </w:r>
      <w:r>
        <w:rPr>
          <w:rFonts w:ascii="Times New Roman" w:hAnsi="Times New Roman" w:eastAsia="Times New Roman" w:cs="Times New Roman"/>
          <w:sz w:val="24"/>
          <w:szCs w:val="24"/>
        </w:rPr>
        <w:t xml:space="preserve">сч</w:t>
      </w:r>
      <w:r>
        <w:rPr>
          <w:rFonts w:ascii="Times New Roman" w:hAnsi="Times New Roman" w:eastAsia="Times New Roman" w:cs="Times New Roman"/>
          <w:sz w:val="24"/>
          <w:szCs w:val="24"/>
        </w:rPr>
        <w:t xml:space="preserve"> 05174871002)</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rPr>
      </w:pPr>
      <w:r>
        <w:rPr>
          <w:rFonts w:ascii="Times New Roman" w:hAnsi="Times New Roman" w:eastAsia="Times New Roman" w:cs="Times New Roman"/>
          <w:sz w:val="24"/>
          <w:szCs w:val="24"/>
        </w:rPr>
        <w:t xml:space="preserve">ОКЦ №1 ВВГУ Банка России</w:t>
      </w:r>
      <w:r>
        <w:rPr>
          <w:rFonts w:ascii="Times New Roman" w:hAnsi="Times New Roman" w:eastAsia="Times New Roman" w:cs="Times New Roman"/>
          <w:sz w:val="24"/>
          <w:szCs w:val="24"/>
        </w:rPr>
        <w:t xml:space="preserve">//УФК по Нижегородской области, г Нижний Новгород</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rPr>
      </w:pPr>
      <w:r>
        <w:rPr>
          <w:rFonts w:ascii="Times New Roman" w:hAnsi="Times New Roman" w:eastAsia="Times New Roman" w:cs="Times New Roman"/>
          <w:sz w:val="24"/>
          <w:szCs w:val="24"/>
        </w:rPr>
        <w:t xml:space="preserve">БИК 012202102</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rPr>
      </w:pPr>
      <w:r>
        <w:rPr>
          <w:rFonts w:ascii="Times New Roman" w:hAnsi="Times New Roman" w:eastAsia="Times New Roman" w:cs="Times New Roman"/>
          <w:sz w:val="24"/>
          <w:szCs w:val="24"/>
        </w:rPr>
        <w:t xml:space="preserve">Кор</w:t>
      </w:r>
      <w:r>
        <w:rPr>
          <w:rFonts w:ascii="Times New Roman" w:hAnsi="Times New Roman" w:eastAsia="Times New Roman" w:cs="Times New Roman"/>
          <w:sz w:val="24"/>
          <w:szCs w:val="24"/>
        </w:rPr>
        <w:t xml:space="preserve">.с</w:t>
      </w:r>
      <w:r>
        <w:rPr>
          <w:rFonts w:ascii="Times New Roman" w:hAnsi="Times New Roman" w:eastAsia="Times New Roman" w:cs="Times New Roman"/>
          <w:sz w:val="24"/>
          <w:szCs w:val="24"/>
        </w:rPr>
        <w:t xml:space="preserve">чет</w:t>
      </w:r>
      <w:r>
        <w:rPr>
          <w:rFonts w:ascii="Times New Roman" w:hAnsi="Times New Roman" w:eastAsia="Times New Roman" w:cs="Times New Roman"/>
          <w:sz w:val="24"/>
          <w:szCs w:val="24"/>
        </w:rPr>
        <w:t xml:space="preserve">: 40102810745370000024</w:t>
      </w:r>
      <w:r>
        <w:rPr>
          <w:rFonts w:ascii="Times New Roman" w:hAnsi="Times New Roman" w:cs="Times New Roman"/>
        </w:rPr>
      </w:r>
      <w:r>
        <w:rPr>
          <w:rFonts w:ascii="Times New Roman" w:hAnsi="Times New Roman" w:cs="Times New Roman"/>
        </w:rPr>
      </w:r>
    </w:p>
    <w:p>
      <w:pPr>
        <w:ind w:firstLine="709"/>
        <w:jc w:val="both"/>
        <w:spacing w:before="0" w:after="0"/>
        <w:rPr>
          <w:rFonts w:ascii="Times New Roman" w:hAnsi="Times New Roman" w:cs="Times New Roman"/>
          <w:highlight w:val="none"/>
        </w:rPr>
      </w:pPr>
      <w:r>
        <w:rPr>
          <w:rFonts w:ascii="Times New Roman" w:hAnsi="Times New Roman" w:eastAsia="Times New Roman" w:cs="Times New Roman"/>
          <w:sz w:val="24"/>
          <w:szCs w:val="24"/>
        </w:rPr>
        <w:t xml:space="preserve">р</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сч</w:t>
      </w:r>
      <w:r>
        <w:rPr>
          <w:rFonts w:ascii="Times New Roman" w:hAnsi="Times New Roman" w:eastAsia="Times New Roman" w:cs="Times New Roman"/>
          <w:sz w:val="24"/>
          <w:szCs w:val="24"/>
        </w:rPr>
        <w:t xml:space="preserve"> №03232643227010003200</w:t>
      </w:r>
      <w:r>
        <w:rPr>
          <w:rFonts w:ascii="Times New Roman" w:hAnsi="Times New Roman" w:cs="Times New Roman"/>
          <w:highlight w:val="none"/>
        </w:rPr>
      </w:r>
      <w:r>
        <w:rPr>
          <w:rFonts w:ascii="Times New Roman" w:hAnsi="Times New Roman" w:cs="Times New Roman"/>
          <w:highlight w:val="none"/>
        </w:rPr>
      </w:r>
    </w:p>
    <w:p>
      <w:pPr>
        <w:ind w:firstLine="709"/>
        <w:jc w:val="both"/>
        <w:rPr>
          <w:rFonts w:ascii="Times New Roman" w:hAnsi="Times New Roman" w:cs="Times New Roman"/>
          <w:i/>
          <w:sz w:val="22"/>
          <w:szCs w:val="22"/>
        </w:rPr>
      </w:pPr>
      <w:r>
        <w:rPr>
          <w:rFonts w:ascii="Times New Roman" w:hAnsi="Times New Roman" w:eastAsia="Times New Roman" w:cs="Times New Roman"/>
          <w:i/>
          <w:sz w:val="24"/>
          <w:szCs w:val="24"/>
        </w:rPr>
        <w:t xml:space="preserve">(В назначении платежа указывается:</w:t>
      </w:r>
      <w:r>
        <w:rPr>
          <w:rFonts w:ascii="Times New Roman" w:hAnsi="Times New Roman" w:eastAsia="Times New Roman" w:cs="Times New Roman"/>
          <w:i/>
          <w:sz w:val="24"/>
          <w:szCs w:val="24"/>
        </w:rPr>
        <w:t xml:space="preserve"> </w:t>
      </w:r>
      <w:r>
        <w:rPr>
          <w:rFonts w:ascii="Times New Roman" w:hAnsi="Times New Roman" w:eastAsia="Times New Roman" w:cs="Times New Roman"/>
          <w:b w:val="0"/>
          <w:bCs w:val="0"/>
          <w:i/>
          <w:iCs/>
          <w:sz w:val="24"/>
          <w:szCs w:val="24"/>
        </w:rPr>
        <w:t xml:space="preserve">ИКЗ </w:t>
      </w:r>
      <w:r>
        <w:rPr>
          <w:rFonts w:ascii="Times New Roman" w:hAnsi="Times New Roman" w:eastAsia="Times New Roman" w:cs="Times New Roman"/>
          <w:b w:val="0"/>
          <w:bCs w:val="0"/>
          <w:i/>
          <w:iCs/>
          <w:sz w:val="24"/>
          <w:szCs w:val="24"/>
        </w:rPr>
        <w:t xml:space="preserve">25352</w:t>
      </w:r>
      <w:r>
        <w:rPr>
          <w:rFonts w:ascii="Times New Roman" w:hAnsi="Times New Roman" w:eastAsia="Times New Roman" w:cs="Times New Roman"/>
          <w:b w:val="0"/>
          <w:bCs w:val="0"/>
          <w:i/>
          <w:iCs/>
          <w:sz w:val="24"/>
          <w:szCs w:val="24"/>
        </w:rPr>
        <w:t xml:space="preserve">5600867152560100103010010000244// внесение денежных средств в качестве обеспечения исполнения контракта</w:t>
      </w:r>
      <w:r>
        <w:rPr>
          <w:rFonts w:ascii="Times New Roman" w:hAnsi="Times New Roman" w:eastAsia="Times New Roman" w:cs="Times New Roman"/>
          <w:i/>
          <w:sz w:val="24"/>
          <w:szCs w:val="24"/>
        </w:rPr>
        <w:t xml:space="preserve"> на выполнение работ </w:t>
      </w:r>
      <w:r>
        <w:rPr>
          <w:rFonts w:ascii="Times New Roman" w:hAnsi="Times New Roman" w:eastAsia="Times New Roman" w:cs="Times New Roman"/>
          <w:i/>
          <w:sz w:val="24"/>
          <w:szCs w:val="24"/>
        </w:rPr>
        <w:t xml:space="preserve">по комплексному благоустройству общественной </w:t>
      </w:r>
      <w:r>
        <w:rPr>
          <w:rFonts w:ascii="Times New Roman" w:hAnsi="Times New Roman" w:eastAsia="Times New Roman" w:cs="Times New Roman"/>
          <w:i/>
          <w:sz w:val="24"/>
          <w:szCs w:val="24"/>
        </w:rPr>
        <w:t xml:space="preserve">территории «Парк им. 777-летия города Нижнего Новгорода» в Автозаводском районе города Нижнего Новгорода (2-я очередь)</w:t>
      </w:r>
      <w:r>
        <w:rPr>
          <w:rFonts w:ascii="Times New Roman" w:hAnsi="Times New Roman" w:eastAsia="Times New Roman" w:cs="Times New Roman"/>
          <w:i/>
          <w:sz w:val="24"/>
          <w:szCs w:val="24"/>
        </w:rPr>
        <w:t xml:space="preserve">, </w:t>
      </w:r>
      <w:r>
        <w:rPr>
          <w:rFonts w:ascii="Times New Roman" w:hAnsi="Times New Roman" w:eastAsia="Times New Roman" w:cs="Times New Roman"/>
          <w:i/>
          <w:sz w:val="24"/>
          <w:szCs w:val="24"/>
        </w:rPr>
        <w:t xml:space="preserve">заключаемого по результатам процедуры электронного конкурса, прот</w:t>
      </w:r>
      <w:r>
        <w:rPr>
          <w:rFonts w:ascii="Times New Roman" w:hAnsi="Times New Roman" w:eastAsia="Times New Roman" w:cs="Times New Roman"/>
          <w:i/>
          <w:sz w:val="24"/>
          <w:szCs w:val="24"/>
        </w:rPr>
        <w:t xml:space="preserve">окол от _______________№______</w:t>
      </w:r>
      <w:r>
        <w:rPr>
          <w:rFonts w:ascii="Times New Roman" w:hAnsi="Times New Roman" w:eastAsia="Times New Roman" w:cs="Times New Roman"/>
          <w:i/>
          <w:sz w:val="24"/>
          <w:szCs w:val="24"/>
        </w:rPr>
        <w:t xml:space="preserve"> </w:t>
      </w:r>
      <w:r>
        <w:rPr>
          <w:rFonts w:ascii="Times New Roman" w:hAnsi="Times New Roman" w:eastAsia="Times New Roman" w:cs="Times New Roman"/>
          <w:i/>
          <w:sz w:val="24"/>
          <w:szCs w:val="24"/>
        </w:rPr>
        <w:t xml:space="preserve">)</w:t>
      </w:r>
      <w:r>
        <w:rPr>
          <w:rFonts w:ascii="Times New Roman" w:hAnsi="Times New Roman" w:eastAsia="Times New Roman" w:cs="Times New Roman"/>
          <w:i/>
          <w:sz w:val="24"/>
          <w:szCs w:val="24"/>
        </w:rPr>
        <w:t xml:space="preserve">.</w:t>
      </w:r>
      <w:r>
        <w:rPr>
          <w:rFonts w:ascii="Times New Roman" w:hAnsi="Times New Roman" w:cs="Times New Roman"/>
          <w:i/>
          <w:sz w:val="22"/>
          <w:szCs w:val="22"/>
        </w:rPr>
      </w:r>
      <w:r>
        <w:rPr>
          <w:rFonts w:ascii="Times New Roman" w:hAnsi="Times New Roman" w:cs="Times New Roman"/>
          <w:i/>
          <w:sz w:val="22"/>
          <w:szCs w:val="22"/>
        </w:rPr>
      </w:r>
    </w:p>
    <w:p>
      <w:pPr>
        <w:pStyle w:val="864"/>
        <w:jc w:val="both"/>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p>
      <w:pPr>
        <w:pStyle w:val="864"/>
        <w:contextualSpacing/>
        <w:jc w:val="both"/>
        <w:tabs>
          <w:tab w:val="left" w:pos="567" w:leader="none"/>
        </w:tabs>
        <w:rPr>
          <w:rFonts w:ascii="Times New Roman" w:hAnsi="Times New Roman" w:cs="Times New Roman"/>
          <w:b w:val="0"/>
          <w:bCs w:val="0"/>
          <w:sz w:val="24"/>
          <w:szCs w:val="24"/>
        </w:rPr>
      </w:pPr>
      <w:r>
        <w:rPr>
          <w:rFonts w:ascii="Times New Roman" w:hAnsi="Times New Roman" w:cs="Times New Roman"/>
          <w:b/>
          <w:sz w:val="22"/>
          <w:szCs w:val="22"/>
          <w:lang w:eastAsia="ru-RU"/>
        </w:rPr>
        <w:t xml:space="preserve">16</w:t>
      </w:r>
      <w:r>
        <w:rPr>
          <w:rFonts w:ascii="Times New Roman" w:hAnsi="Times New Roman"/>
          <w:sz w:val="22"/>
          <w:szCs w:val="22"/>
        </w:rPr>
        <w:t xml:space="preserve">. Обеспечение гарантийных обязательств: </w:t>
      </w:r>
      <w:r>
        <w:rPr>
          <w:rFonts w:cs="Times New Roman"/>
          <w:b/>
        </w:rPr>
        <w:t xml:space="preserve"> </w:t>
      </w:r>
      <w:r>
        <w:rPr>
          <w:rFonts w:ascii="Times New Roman" w:hAnsi="Times New Roman" w:eastAsia="Times New Roman" w:cs="Times New Roman"/>
          <w:b/>
          <w:sz w:val="24"/>
          <w:szCs w:val="24"/>
        </w:rPr>
        <w:t xml:space="preserve">10</w:t>
      </w:r>
      <w:r>
        <w:rPr>
          <w:rFonts w:ascii="Times New Roman" w:hAnsi="Times New Roman" w:eastAsia="Times New Roman" w:cs="Times New Roman"/>
          <w:b/>
          <w:bCs/>
          <w:spacing w:val="2"/>
          <w:sz w:val="24"/>
          <w:szCs w:val="24"/>
        </w:rPr>
        <w:t xml:space="preserve">% от начальной (максимальной) цены контракта и со</w:t>
      </w:r>
      <w:r>
        <w:rPr>
          <w:rFonts w:ascii="Times New Roman" w:hAnsi="Times New Roman" w:eastAsia="Times New Roman" w:cs="Times New Roman"/>
          <w:b/>
          <w:bCs/>
          <w:spacing w:val="2"/>
          <w:sz w:val="24"/>
          <w:szCs w:val="24"/>
        </w:rPr>
        <w:t xml:space="preserve">ставляет 19 867 537,76</w:t>
      </w:r>
      <w:r>
        <w:rPr>
          <w:rFonts w:ascii="Times New Roman" w:hAnsi="Times New Roman" w:eastAsia="Times New Roman" w:cs="Times New Roman"/>
          <w:b/>
          <w:bCs/>
          <w:spacing w:val="2"/>
          <w:sz w:val="24"/>
          <w:szCs w:val="24"/>
        </w:rPr>
        <w:t xml:space="preserve"> </w:t>
      </w:r>
      <w:r>
        <w:rPr>
          <w:rFonts w:ascii="Times New Roman" w:hAnsi="Times New Roman" w:eastAsia="Times New Roman" w:cs="Times New Roman"/>
          <w:b/>
          <w:bCs/>
          <w:sz w:val="24"/>
          <w:szCs w:val="24"/>
        </w:rPr>
        <w:t xml:space="preserve">(девятнадцать миллионов восемьсот шестьдесят семь тысяч пятьсот тридцать семь</w:t>
      </w:r>
      <w:r>
        <w:rPr>
          <w:rFonts w:ascii="Times New Roman" w:hAnsi="Times New Roman" w:eastAsia="Times New Roman" w:cs="Times New Roman"/>
          <w:b/>
          <w:bCs/>
          <w:sz w:val="24"/>
          <w:szCs w:val="24"/>
        </w:rPr>
        <w:t xml:space="preserve">) рублей</w:t>
      </w:r>
      <w:r>
        <w:rPr>
          <w:rFonts w:ascii="Times New Roman" w:hAnsi="Times New Roman" w:eastAsia="Times New Roman" w:cs="Times New Roman"/>
          <w:b/>
          <w:bCs/>
          <w:sz w:val="24"/>
          <w:szCs w:val="24"/>
        </w:rPr>
        <w:t xml:space="preserve"> 76</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коп.</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864"/>
        <w:contextualSpacing/>
        <w:jc w:val="both"/>
        <w:tabs>
          <w:tab w:val="left" w:pos="567" w:leader="none"/>
        </w:tabs>
        <w:rPr>
          <w:rFonts w:ascii="Times New Roman" w:hAnsi="Times New Roman"/>
          <w:sz w:val="22"/>
          <w:szCs w:val="22"/>
          <w:highlight w:val="none"/>
        </w:rPr>
      </w:pPr>
      <w:r>
        <w:rPr>
          <w:rFonts w:ascii="Times New Roman" w:hAnsi="Times New Roman"/>
          <w:bCs/>
          <w:sz w:val="22"/>
          <w:szCs w:val="22"/>
        </w:rPr>
        <w:tab/>
      </w:r>
      <w:r>
        <w:rPr>
          <w:rFonts w:ascii="Times New Roman" w:hAnsi="Times New Roman"/>
          <w:sz w:val="22"/>
          <w:szCs w:val="22"/>
        </w:rPr>
        <w:t xml:space="preserve">Обеспечение гарантийных обязательств по контракту может обеспечиваться предоставлением независимой гарантии, соответствующ</w:t>
      </w:r>
      <w:r>
        <w:rPr>
          <w:rFonts w:ascii="Times New Roman" w:hAnsi="Times New Roman"/>
          <w:sz w:val="22"/>
          <w:szCs w:val="22"/>
        </w:rPr>
        <w:t xml:space="preserve">ей требованиям статьи 45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r>
        <w:rPr>
          <w:rFonts w:ascii="Times New Roman" w:hAnsi="Times New Roman"/>
          <w:sz w:val="22"/>
          <w:szCs w:val="22"/>
          <w:highlight w:val="none"/>
        </w:rPr>
      </w:r>
      <w:r>
        <w:rPr>
          <w:rFonts w:ascii="Times New Roman" w:hAnsi="Times New Roman"/>
          <w:sz w:val="22"/>
          <w:szCs w:val="22"/>
          <w:highlight w:val="none"/>
        </w:rPr>
      </w:r>
    </w:p>
    <w:p>
      <w:pPr>
        <w:jc w:val="both"/>
        <w:spacing w:before="0" w:after="0"/>
        <w:rPr>
          <w:rFonts w:ascii="Times New Roman" w:hAnsi="Times New Roman" w:cs="Times New Roman"/>
          <w:sz w:val="24"/>
          <w:szCs w:val="24"/>
        </w:rPr>
      </w:pPr>
      <w:r>
        <w:rPr>
          <w:rFonts w:ascii="Times New Roman" w:hAnsi="Times New Roman" w:eastAsia="Times New Roman" w:cs="Times New Roman"/>
          <w:sz w:val="24"/>
          <w:szCs w:val="24"/>
        </w:rPr>
        <w:t xml:space="preserve">Администрация Автозаводского района города Нижнего Новгорода</w:t>
      </w:r>
      <w:r>
        <w:rPr>
          <w:rFonts w:ascii="Times New Roman" w:hAnsi="Times New Roman" w:cs="Times New Roman"/>
          <w:sz w:val="24"/>
          <w:szCs w:val="24"/>
        </w:rPr>
      </w:r>
      <w:r>
        <w:rPr>
          <w:rFonts w:ascii="Times New Roman" w:hAnsi="Times New Roman" w:cs="Times New Roman"/>
          <w:sz w:val="24"/>
          <w:szCs w:val="24"/>
        </w:rPr>
      </w:r>
    </w:p>
    <w:p>
      <w:pPr>
        <w:jc w:val="both"/>
        <w:spacing w:before="0" w:after="0"/>
        <w:rPr>
          <w:rFonts w:ascii="Times New Roman" w:hAnsi="Times New Roman" w:cs="Times New Roman"/>
        </w:rPr>
      </w:pPr>
      <w:r>
        <w:rPr>
          <w:rFonts w:ascii="Times New Roman" w:hAnsi="Times New Roman" w:eastAsia="Times New Roman" w:cs="Times New Roman"/>
          <w:sz w:val="24"/>
          <w:szCs w:val="24"/>
        </w:rPr>
        <w:t xml:space="preserve">Юридический адрес: 603101, г. Нижний Новгород, пр. Ильича, д. 31</w:t>
      </w:r>
      <w:r>
        <w:rPr>
          <w:rFonts w:ascii="Times New Roman" w:hAnsi="Times New Roman" w:cs="Times New Roman"/>
        </w:rPr>
      </w:r>
      <w:r>
        <w:rPr>
          <w:rFonts w:ascii="Times New Roman" w:hAnsi="Times New Roman" w:cs="Times New Roman"/>
        </w:rPr>
      </w:r>
    </w:p>
    <w:p>
      <w:pPr>
        <w:jc w:val="both"/>
        <w:spacing w:before="0" w:after="0"/>
        <w:rPr>
          <w:rFonts w:ascii="Times New Roman" w:hAnsi="Times New Roman" w:cs="Times New Roman"/>
        </w:rPr>
      </w:pPr>
      <w:r>
        <w:rPr>
          <w:rFonts w:ascii="Times New Roman" w:hAnsi="Times New Roman" w:eastAsia="Times New Roman" w:cs="Times New Roman"/>
          <w:sz w:val="24"/>
          <w:szCs w:val="24"/>
        </w:rPr>
        <w:t xml:space="preserve">ИНН 5256008671, КПП 525601001</w:t>
      </w:r>
      <w:r>
        <w:rPr>
          <w:rFonts w:ascii="Times New Roman" w:hAnsi="Times New Roman" w:cs="Times New Roman"/>
        </w:rPr>
      </w:r>
      <w:r>
        <w:rPr>
          <w:rFonts w:ascii="Times New Roman" w:hAnsi="Times New Roman" w:cs="Times New Roman"/>
        </w:rPr>
      </w:r>
    </w:p>
    <w:p>
      <w:pPr>
        <w:jc w:val="both"/>
        <w:spacing w:before="0" w:after="0"/>
        <w:rPr>
          <w:rFonts w:ascii="Times New Roman" w:hAnsi="Times New Roman" w:cs="Times New Roman"/>
        </w:rPr>
      </w:pPr>
      <w:r>
        <w:rPr>
          <w:rFonts w:ascii="Times New Roman" w:hAnsi="Times New Roman" w:eastAsia="Times New Roman" w:cs="Times New Roman"/>
          <w:sz w:val="24"/>
          <w:szCs w:val="24"/>
          <w:u w:val="single"/>
        </w:rPr>
        <w:t xml:space="preserve">Получатель: </w:t>
      </w:r>
      <w:r>
        <w:rPr>
          <w:rFonts w:ascii="Times New Roman" w:hAnsi="Times New Roman" w:cs="Times New Roman"/>
        </w:rPr>
      </w:r>
      <w:r>
        <w:rPr>
          <w:rFonts w:ascii="Times New Roman" w:hAnsi="Times New Roman" w:cs="Times New Roman"/>
        </w:rPr>
      </w:r>
    </w:p>
    <w:p>
      <w:pPr>
        <w:jc w:val="both"/>
        <w:spacing w:before="0" w:after="0"/>
        <w:rPr>
          <w:rFonts w:ascii="Times New Roman" w:hAnsi="Times New Roman" w:cs="Times New Roman"/>
        </w:rPr>
      </w:pPr>
      <w:r>
        <w:rPr>
          <w:rFonts w:ascii="Times New Roman" w:hAnsi="Times New Roman" w:eastAsia="Times New Roman" w:cs="Times New Roman"/>
          <w:sz w:val="24"/>
          <w:szCs w:val="24"/>
        </w:rPr>
        <w:t xml:space="preserve">Департамент финансов г. Нижнего Новгорода (администрация Автозаводского района города Нижнего Новгорода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 л/</w:t>
      </w:r>
      <w:r>
        <w:rPr>
          <w:rFonts w:ascii="Times New Roman" w:hAnsi="Times New Roman" w:eastAsia="Times New Roman" w:cs="Times New Roman"/>
          <w:sz w:val="24"/>
          <w:szCs w:val="24"/>
        </w:rPr>
        <w:t xml:space="preserve">сч</w:t>
      </w:r>
      <w:r>
        <w:rPr>
          <w:rFonts w:ascii="Times New Roman" w:hAnsi="Times New Roman" w:eastAsia="Times New Roman" w:cs="Times New Roman"/>
          <w:sz w:val="24"/>
          <w:szCs w:val="24"/>
        </w:rPr>
        <w:t xml:space="preserve"> 05174871002)</w:t>
      </w:r>
      <w:r>
        <w:rPr>
          <w:rFonts w:ascii="Times New Roman" w:hAnsi="Times New Roman" w:cs="Times New Roman"/>
        </w:rPr>
      </w:r>
      <w:r>
        <w:rPr>
          <w:rFonts w:ascii="Times New Roman" w:hAnsi="Times New Roman" w:cs="Times New Roman"/>
        </w:rPr>
      </w:r>
    </w:p>
    <w:p>
      <w:pPr>
        <w:jc w:val="both"/>
        <w:spacing w:before="0" w:after="0"/>
        <w:rPr>
          <w:rFonts w:ascii="Times New Roman" w:hAnsi="Times New Roman" w:cs="Times New Roman"/>
        </w:rPr>
      </w:pPr>
      <w:r>
        <w:rPr>
          <w:rFonts w:ascii="Times New Roman" w:hAnsi="Times New Roman" w:eastAsia="Times New Roman" w:cs="Times New Roman"/>
          <w:sz w:val="24"/>
          <w:szCs w:val="24"/>
        </w:rPr>
        <w:t xml:space="preserve">ОКЦ №1 ВВГУ Банка России/</w:t>
      </w:r>
      <w:r>
        <w:rPr>
          <w:rFonts w:ascii="Times New Roman" w:hAnsi="Times New Roman" w:eastAsia="Times New Roman" w:cs="Times New Roman"/>
          <w:sz w:val="24"/>
          <w:szCs w:val="24"/>
        </w:rPr>
        <w:t xml:space="preserve">/УФК по Нижегородской области, г Нижний Новгород</w:t>
      </w:r>
      <w:r>
        <w:rPr>
          <w:rFonts w:ascii="Times New Roman" w:hAnsi="Times New Roman" w:cs="Times New Roman"/>
        </w:rPr>
      </w:r>
      <w:r>
        <w:rPr>
          <w:rFonts w:ascii="Times New Roman" w:hAnsi="Times New Roman" w:cs="Times New Roman"/>
        </w:rPr>
      </w:r>
    </w:p>
    <w:p>
      <w:pPr>
        <w:jc w:val="both"/>
        <w:spacing w:before="0" w:after="0"/>
        <w:rPr>
          <w:rFonts w:ascii="Times New Roman" w:hAnsi="Times New Roman" w:cs="Times New Roman"/>
        </w:rPr>
      </w:pPr>
      <w:r>
        <w:rPr>
          <w:rFonts w:ascii="Times New Roman" w:hAnsi="Times New Roman" w:eastAsia="Times New Roman" w:cs="Times New Roman"/>
          <w:sz w:val="24"/>
          <w:szCs w:val="24"/>
        </w:rPr>
        <w:t xml:space="preserve">БИК 012202102</w:t>
      </w:r>
      <w:r>
        <w:rPr>
          <w:rFonts w:ascii="Times New Roman" w:hAnsi="Times New Roman" w:cs="Times New Roman"/>
        </w:rPr>
      </w:r>
      <w:r>
        <w:rPr>
          <w:rFonts w:ascii="Times New Roman" w:hAnsi="Times New Roman" w:cs="Times New Roman"/>
        </w:rPr>
      </w:r>
    </w:p>
    <w:p>
      <w:pPr>
        <w:jc w:val="both"/>
        <w:spacing w:before="0" w:after="0"/>
        <w:rPr>
          <w:rFonts w:ascii="Times New Roman" w:hAnsi="Times New Roman" w:cs="Times New Roman"/>
        </w:rPr>
      </w:pPr>
      <w:r>
        <w:rPr>
          <w:rFonts w:ascii="Times New Roman" w:hAnsi="Times New Roman" w:eastAsia="Times New Roman" w:cs="Times New Roman"/>
          <w:sz w:val="24"/>
          <w:szCs w:val="24"/>
        </w:rPr>
        <w:t xml:space="preserve">Кор</w:t>
      </w:r>
      <w:r>
        <w:rPr>
          <w:rFonts w:ascii="Times New Roman" w:hAnsi="Times New Roman" w:eastAsia="Times New Roman" w:cs="Times New Roman"/>
          <w:sz w:val="24"/>
          <w:szCs w:val="24"/>
        </w:rPr>
        <w:t xml:space="preserve">.с</w:t>
      </w:r>
      <w:r>
        <w:rPr>
          <w:rFonts w:ascii="Times New Roman" w:hAnsi="Times New Roman" w:eastAsia="Times New Roman" w:cs="Times New Roman"/>
          <w:sz w:val="24"/>
          <w:szCs w:val="24"/>
        </w:rPr>
        <w:t xml:space="preserve">чет</w:t>
      </w:r>
      <w:r>
        <w:rPr>
          <w:rFonts w:ascii="Times New Roman" w:hAnsi="Times New Roman" w:eastAsia="Times New Roman" w:cs="Times New Roman"/>
          <w:sz w:val="24"/>
          <w:szCs w:val="24"/>
        </w:rPr>
        <w:t xml:space="preserve">: 40102810745370000024</w:t>
      </w:r>
      <w:r>
        <w:rPr>
          <w:rFonts w:ascii="Times New Roman" w:hAnsi="Times New Roman" w:cs="Times New Roman"/>
        </w:rPr>
      </w:r>
      <w:r>
        <w:rPr>
          <w:rFonts w:ascii="Times New Roman" w:hAnsi="Times New Roman" w:cs="Times New Roman"/>
        </w:rPr>
      </w:r>
    </w:p>
    <w:p>
      <w:pPr>
        <w:jc w:val="both"/>
        <w:spacing w:before="0" w:after="0"/>
        <w:rPr>
          <w:rFonts w:ascii="Times New Roman" w:hAnsi="Times New Roman" w:cs="Times New Roman"/>
        </w:rPr>
      </w:pPr>
      <w:r>
        <w:rPr>
          <w:rFonts w:ascii="Times New Roman" w:hAnsi="Times New Roman" w:eastAsia="Times New Roman" w:cs="Times New Roman"/>
          <w:sz w:val="24"/>
          <w:szCs w:val="24"/>
        </w:rPr>
        <w:t xml:space="preserve">Расчетный счет: 03232643227010003200</w:t>
      </w:r>
      <w:r>
        <w:rPr>
          <w:rFonts w:ascii="Times New Roman" w:hAnsi="Times New Roman" w:cs="Times New Roman"/>
        </w:rPr>
      </w:r>
      <w:r>
        <w:rPr>
          <w:rFonts w:ascii="Times New Roman" w:hAnsi="Times New Roman" w:cs="Times New Roman"/>
        </w:rPr>
      </w:r>
    </w:p>
    <w:p>
      <w:pPr>
        <w:jc w:val="both"/>
        <w:spacing w:before="0" w:after="20"/>
        <w:rPr>
          <w:rFonts w:ascii="Times New Roman" w:hAnsi="Times New Roman" w:cs="Times New Roman"/>
          <w:b/>
          <w:bCs/>
          <w:i/>
        </w:rPr>
      </w:pPr>
      <w:r>
        <w:rPr>
          <w:rFonts w:ascii="Times New Roman" w:hAnsi="Times New Roman" w:eastAsia="Times New Roman" w:cs="Times New Roman"/>
          <w:i/>
          <w:spacing w:val="2"/>
          <w:sz w:val="24"/>
          <w:szCs w:val="24"/>
        </w:rPr>
        <w:t xml:space="preserve">В назначении платежа указывается: </w:t>
      </w:r>
      <w:r>
        <w:rPr>
          <w:rFonts w:ascii="Times New Roman" w:hAnsi="Times New Roman" w:eastAsia="Times New Roman" w:cs="Times New Roman"/>
          <w:b w:val="0"/>
          <w:bCs w:val="0"/>
          <w:i/>
          <w:iCs w:val="0"/>
          <w:caps w:val="0"/>
          <w:smallCaps w:val="0"/>
          <w:strike w:val="0"/>
          <w:vanish w:val="0"/>
          <w:color w:val="auto"/>
          <w:spacing w:val="0"/>
          <w:position w:val="0"/>
          <w:sz w:val="24"/>
          <w:szCs w:val="24"/>
          <w:highlight w:val="none"/>
          <w:u w:val="none"/>
          <w:vertAlign w:val="baseline"/>
          <w:rtl w:val="0"/>
          <w:cs w:val="0"/>
          <w14:ligatures w14:val="none"/>
        </w:rPr>
        <w:t xml:space="preserve">ИКЗ 253525600867152560100103010010000244 </w:t>
      </w:r>
      <w:r>
        <w:rPr>
          <w:rFonts w:ascii="Times New Roman" w:hAnsi="Times New Roman" w:eastAsia="Times New Roman" w:cs="Times New Roman"/>
          <w:b w:val="0"/>
          <w:bCs w:val="0"/>
          <w:i/>
          <w:iCs/>
          <w:caps w:val="0"/>
          <w:smallCaps w:val="0"/>
          <w:strike w:val="0"/>
          <w:color w:val="auto"/>
          <w:spacing w:val="0"/>
          <w:position w:val="0"/>
          <w:sz w:val="24"/>
          <w:szCs w:val="24"/>
          <w:highlight w:val="white"/>
          <w:u w:val="none"/>
          <w:vertAlign w:val="baseline"/>
          <w14:ligatures w14:val="none"/>
        </w:rPr>
        <w:t xml:space="preserve">/</w:t>
      </w:r>
      <w:r>
        <w:rPr>
          <w:rFonts w:ascii="Times New Roman" w:hAnsi="Times New Roman" w:eastAsia="Times New Roman" w:cs="Times New Roman"/>
          <w:b w:val="0"/>
          <w:bCs w:val="0"/>
          <w:i/>
          <w:iCs/>
          <w:caps w:val="0"/>
          <w:smallCaps w:val="0"/>
          <w:strike w:val="0"/>
          <w:color w:val="auto"/>
          <w:spacing w:val="0"/>
          <w:position w:val="0"/>
          <w:sz w:val="24"/>
          <w:szCs w:val="24"/>
          <w:highlight w:val="white"/>
          <w:u w:val="none"/>
          <w:vertAlign w:val="baseline"/>
          <w14:ligatures w14:val="none"/>
        </w:rPr>
        <w:t xml:space="preserve">/</w:t>
      </w:r>
      <w:r>
        <w:rPr>
          <w:rFonts w:ascii="Times New Roman" w:hAnsi="Times New Roman" w:eastAsia="Times New Roman" w:cs="Times New Roman"/>
          <w:b w:val="0"/>
          <w:bCs w:val="0"/>
          <w:i/>
          <w:iCs/>
          <w:caps w:val="0"/>
          <w:smallCaps w:val="0"/>
          <w:strike w:val="0"/>
          <w:color w:val="auto"/>
          <w:spacing w:val="0"/>
          <w:position w:val="0"/>
          <w:sz w:val="24"/>
          <w:szCs w:val="24"/>
          <w:highlight w:val="white"/>
          <w:u w:val="none"/>
          <w:vertAlign w:val="baseline"/>
          <w14:ligatures w14:val="none"/>
        </w:rPr>
        <w:t xml:space="preserve">вн</w:t>
      </w:r>
      <w:r>
        <w:rPr>
          <w:rFonts w:ascii="Times New Roman" w:hAnsi="Times New Roman" w:eastAsia="Times New Roman" w:cs="Times New Roman"/>
          <w:b w:val="0"/>
          <w:bCs w:val="0"/>
          <w:i/>
          <w:iCs/>
          <w:caps w:val="0"/>
          <w:smallCaps w:val="0"/>
          <w:strike w:val="0"/>
          <w:color w:val="auto"/>
          <w:spacing w:val="0"/>
          <w:position w:val="0"/>
          <w:sz w:val="24"/>
          <w:szCs w:val="24"/>
          <w:highlight w:val="none"/>
          <w:u w:val="none"/>
          <w:vertAlign w:val="baseline"/>
          <w14:ligatures w14:val="none"/>
        </w:rPr>
        <w:t xml:space="preserve">есение денежных средств в качестве </w:t>
      </w:r>
      <w:r>
        <w:rPr>
          <w:rFonts w:ascii="Times New Roman" w:hAnsi="Times New Roman" w:eastAsia="Times New Roman" w:cs="Times New Roman"/>
          <w:b w:val="0"/>
          <w:bCs w:val="0"/>
          <w:i/>
          <w:iCs/>
          <w:caps w:val="0"/>
          <w:smallCaps w:val="0"/>
          <w:strike w:val="0"/>
          <w:color w:val="auto"/>
          <w:spacing w:val="0"/>
          <w:position w:val="0"/>
          <w:sz w:val="24"/>
          <w:szCs w:val="24"/>
          <w:highlight w:val="none"/>
          <w:u w:val="none"/>
          <w:vertAlign w:val="baseline"/>
          <w14:ligatures w14:val="none"/>
        </w:rPr>
        <w:t xml:space="preserve">о</w:t>
      </w:r>
      <w:r>
        <w:rPr>
          <w:rFonts w:ascii="Times New Roman" w:hAnsi="Times New Roman" w:eastAsia="Times New Roman" w:cs="Times New Roman"/>
          <w:b w:val="0"/>
          <w:bCs w:val="0"/>
          <w:i/>
          <w:iCs w:val="0"/>
          <w:caps w:val="0"/>
          <w:smallCaps w:val="0"/>
          <w:strike w:val="0"/>
          <w:vanish w:val="0"/>
          <w:color w:val="auto"/>
          <w:spacing w:val="0"/>
          <w:position w:val="0"/>
          <w:sz w:val="24"/>
          <w:szCs w:val="24"/>
          <w:highlight w:val="none"/>
          <w:u w:val="none"/>
          <w:vertAlign w:val="baseline"/>
          <w:rtl w:val="0"/>
          <w:cs w:val="0"/>
          <w14:ligatures w14:val="none"/>
        </w:rPr>
        <w:t xml:space="preserve">беспечения гарантийных обязательств по МК от __________ №____ </w:t>
      </w:r>
      <w:r>
        <w:rPr>
          <w:rFonts w:ascii="Times New Roman" w:hAnsi="Times New Roman" w:eastAsia="Times New Roman" w:cs="Times New Roman"/>
          <w:b w:val="0"/>
          <w:bCs w:val="0"/>
          <w:i/>
          <w:iCs w:val="0"/>
          <w:caps w:val="0"/>
          <w:smallCaps w:val="0"/>
          <w:strike w:val="0"/>
          <w:vanish w:val="0"/>
          <w:color w:val="auto"/>
          <w:spacing w:val="0"/>
          <w:position w:val="0"/>
          <w:sz w:val="24"/>
          <w:szCs w:val="24"/>
          <w:highlight w:val="none"/>
          <w:u w:val="none"/>
          <w:vertAlign w:val="baseline"/>
          <w:rtl w:val="0"/>
          <w:cs w:val="0"/>
          <w14:ligatures w14:val="none"/>
        </w:rPr>
        <w:t xml:space="preserve">на выполнение работ комплексному благоустройству общественной территории «Парк им.777-летия города Нижнего Новгорода» в Автозаводском районе города Нижнего Новгорода (2-я очередь)</w:t>
      </w:r>
      <w:r>
        <w:rPr>
          <w:rFonts w:ascii="Times New Roman" w:hAnsi="Times New Roman" w:eastAsia="Times New Roman" w:cs="Times New Roman"/>
          <w:b w:val="0"/>
          <w:bCs w:val="0"/>
          <w:i/>
          <w:iCs w:val="0"/>
          <w:caps w:val="0"/>
          <w:smallCaps w:val="0"/>
          <w:strike w:val="0"/>
          <w:vanish w:val="0"/>
          <w:color w:val="000000" w:themeColor="text1"/>
          <w:spacing w:val="0"/>
          <w:position w:val="0"/>
          <w:sz w:val="24"/>
          <w:szCs w:val="24"/>
          <w:highlight w:val="none"/>
          <w:u w:val="none"/>
          <w:vertAlign w:val="baseline"/>
          <w:rtl w:val="0"/>
          <w:cs w:val="0"/>
          <w14:ligatures w14:val="none"/>
        </w:rPr>
        <w:t xml:space="preserve">».</w:t>
      </w:r>
      <w:r>
        <w:rPr>
          <w:rFonts w:ascii="Times New Roman" w:hAnsi="Times New Roman" w:cs="Times New Roman"/>
          <w:b/>
          <w:bCs/>
          <w:i/>
        </w:rPr>
      </w:r>
      <w:r>
        <w:rPr>
          <w:rFonts w:ascii="Times New Roman" w:hAnsi="Times New Roman" w:cs="Times New Roman"/>
          <w:b/>
          <w:bCs/>
          <w:i/>
        </w:rPr>
      </w:r>
    </w:p>
    <w:p>
      <w:pPr>
        <w:contextualSpacing/>
        <w:jc w:val="both"/>
        <w:tabs>
          <w:tab w:val="left" w:pos="567" w:leader="none"/>
        </w:tabs>
        <w:rPr>
          <w:rFonts w:ascii="Times New Roman" w:hAnsi="Times New Roman"/>
          <w:sz w:val="22"/>
          <w:szCs w:val="22"/>
          <w:highlight w:val="none"/>
        </w:rPr>
      </w:pPr>
      <w:r>
        <w:rPr>
          <w:rFonts w:ascii="Times New Roman" w:hAnsi="Times New Roman"/>
          <w:sz w:val="22"/>
          <w:szCs w:val="22"/>
          <w:highlight w:val="none"/>
        </w:rPr>
      </w:r>
      <w:r>
        <w:rPr>
          <w:rFonts w:ascii="Times New Roman" w:hAnsi="Times New Roman"/>
          <w:sz w:val="22"/>
          <w:szCs w:val="22"/>
          <w:highlight w:val="none"/>
        </w:rPr>
      </w:r>
      <w:r>
        <w:rPr>
          <w:rFonts w:ascii="Times New Roman" w:hAnsi="Times New Roman"/>
          <w:sz w:val="22"/>
          <w:szCs w:val="22"/>
          <w:highlight w:val="none"/>
        </w:rPr>
      </w:r>
    </w:p>
    <w:p>
      <w:pPr>
        <w:contextualSpacing/>
        <w:jc w:val="both"/>
        <w:tabs>
          <w:tab w:val="left" w:pos="567" w:leader="none"/>
        </w:tabs>
        <w:rPr>
          <w:rFonts w:ascii="Times New Roman" w:hAnsi="Times New Roman"/>
          <w:sz w:val="22"/>
          <w:szCs w:val="22"/>
        </w:rPr>
      </w:pPr>
      <w:r>
        <w:rPr>
          <w:rFonts w:ascii="Times New Roman" w:hAnsi="Times New Roman"/>
          <w:sz w:val="22"/>
          <w:szCs w:val="22"/>
          <w:highlight w:val="none"/>
        </w:rPr>
      </w:r>
      <w:r>
        <w:rPr>
          <w:rFonts w:ascii="Times New Roman" w:hAnsi="Times New Roman"/>
          <w:sz w:val="22"/>
          <w:szCs w:val="22"/>
        </w:rPr>
      </w:r>
      <w:r>
        <w:rPr>
          <w:rFonts w:ascii="Times New Roman" w:hAnsi="Times New Roman"/>
          <w:sz w:val="22"/>
          <w:szCs w:val="22"/>
        </w:rPr>
      </w:r>
    </w:p>
    <w:p>
      <w:pPr>
        <w:pStyle w:val="864"/>
        <w:jc w:val="both"/>
        <w:rPr>
          <w:rFonts w:ascii="Times New Roman" w:hAnsi="Times New Roman"/>
          <w:color w:val="000000"/>
          <w:spacing w:val="-1"/>
          <w:sz w:val="22"/>
          <w:szCs w:val="22"/>
        </w:rPr>
      </w:pPr>
      <w:r>
        <w:rPr>
          <w:rFonts w:ascii="Times New Roman" w:hAnsi="Times New Roman"/>
          <w:b/>
          <w:sz w:val="22"/>
          <w:szCs w:val="22"/>
          <w:lang w:eastAsia="ru-RU"/>
        </w:rPr>
        <w:t xml:space="preserve">1</w:t>
      </w:r>
      <w:r>
        <w:rPr>
          <w:rFonts w:ascii="Times New Roman" w:hAnsi="Times New Roman"/>
          <w:b/>
          <w:sz w:val="22"/>
          <w:szCs w:val="22"/>
          <w:lang w:eastAsia="ru-RU"/>
        </w:rPr>
        <w:t xml:space="preserve">7</w:t>
      </w:r>
      <w:r>
        <w:rPr>
          <w:rFonts w:ascii="Times New Roman" w:hAnsi="Times New Roman"/>
          <w:b/>
          <w:sz w:val="22"/>
          <w:szCs w:val="22"/>
          <w:lang w:eastAsia="ru-RU"/>
        </w:rPr>
        <w:t xml:space="preserve">. </w:t>
      </w:r>
      <w:r>
        <w:rPr>
          <w:rFonts w:ascii="Times New Roman" w:hAnsi="Times New Roman"/>
          <w:sz w:val="22"/>
          <w:szCs w:val="22"/>
          <w:lang w:eastAsia="ru-RU"/>
        </w:rPr>
        <w:t xml:space="preserve">Информация о возможности одностороннего отказа от исполнения контракта в соответствии со статьей 95</w:t>
      </w:r>
      <w:r>
        <w:rPr>
          <w:rFonts w:ascii="Times New Roman" w:hAnsi="Times New Roman"/>
          <w:iCs/>
          <w:sz w:val="22"/>
          <w:szCs w:val="22"/>
          <w:lang w:eastAsia="ru-RU"/>
        </w:rPr>
        <w:t xml:space="preserve"> Федерального закона от 05.04.2013 № 44-ФЗ: предусмотрена возможность одностороннего отказа от исполнения контракта в соответствии с положениями ч.8-23 и 25 ст.95 Федерального закона от 05.04.2013 № 44-ФЗ.</w:t>
      </w:r>
      <w:r>
        <w:rPr>
          <w:rFonts w:ascii="Times New Roman" w:hAnsi="Times New Roman"/>
          <w:color w:val="000000"/>
          <w:spacing w:val="-1"/>
          <w:sz w:val="22"/>
          <w:szCs w:val="22"/>
        </w:rPr>
        <w:t xml:space="preserve">         </w:t>
      </w:r>
      <w:r>
        <w:rPr>
          <w:rFonts w:ascii="Times New Roman" w:hAnsi="Times New Roman"/>
          <w:color w:val="000000"/>
          <w:spacing w:val="-1"/>
          <w:sz w:val="22"/>
          <w:szCs w:val="22"/>
        </w:rPr>
      </w:r>
      <w:r>
        <w:rPr>
          <w:rFonts w:ascii="Times New Roman" w:hAnsi="Times New Roman"/>
          <w:color w:val="000000"/>
          <w:spacing w:val="-1"/>
          <w:sz w:val="22"/>
          <w:szCs w:val="22"/>
        </w:rPr>
      </w:r>
    </w:p>
    <w:p>
      <w:pPr>
        <w:jc w:val="both"/>
        <w:rPr>
          <w:rFonts w:ascii="Times New Roman" w:hAnsi="Times New Roman"/>
          <w:color w:val="000000"/>
          <w:spacing w:val="-1"/>
          <w:sz w:val="22"/>
          <w:szCs w:val="22"/>
        </w:rPr>
      </w:pPr>
      <w:r>
        <w:rPr>
          <w:rFonts w:ascii="Times New Roman" w:hAnsi="Times New Roman"/>
          <w:color w:val="000000"/>
          <w:spacing w:val="-1"/>
          <w:sz w:val="22"/>
          <w:szCs w:val="22"/>
        </w:rPr>
        <w:t xml:space="preserve">    </w:t>
      </w:r>
      <w:r>
        <w:rPr>
          <w:rFonts w:ascii="Times New Roman" w:hAnsi="Times New Roman"/>
          <w:color w:val="000000"/>
          <w:spacing w:val="-1"/>
          <w:sz w:val="22"/>
          <w:szCs w:val="22"/>
        </w:rPr>
      </w:r>
      <w:r>
        <w:rPr>
          <w:rFonts w:ascii="Times New Roman" w:hAnsi="Times New Roman"/>
          <w:color w:val="000000"/>
          <w:spacing w:val="-1"/>
          <w:sz w:val="22"/>
          <w:szCs w:val="22"/>
        </w:rPr>
      </w:r>
    </w:p>
    <w:p>
      <w:pPr>
        <w:pStyle w:val="864"/>
        <w:jc w:val="both"/>
        <w:rPr>
          <w:rFonts w:ascii="Times New Roman" w:hAnsi="Times New Roman"/>
          <w:color w:val="000000"/>
          <w:sz w:val="24"/>
        </w:rPr>
      </w:pPr>
      <w:r>
        <w:rPr>
          <w:rFonts w:ascii="Times New Roman" w:hAnsi="Times New Roman"/>
          <w:b/>
          <w:iCs/>
          <w:sz w:val="24"/>
          <w:lang w:eastAsia="ru-RU"/>
        </w:rPr>
        <w:t xml:space="preserve">18.</w:t>
      </w:r>
      <w:r>
        <w:rPr>
          <w:rFonts w:ascii="Times New Roman" w:hAnsi="Times New Roman"/>
          <w:iCs/>
          <w:sz w:val="24"/>
          <w:lang w:eastAsia="ru-RU"/>
        </w:rPr>
        <w:t xml:space="preserve"> </w:t>
      </w:r>
      <w:r>
        <w:rPr>
          <w:rFonts w:ascii="Times New Roman" w:hAnsi="Times New Roman"/>
          <w:color w:val="000000"/>
          <w:sz w:val="24"/>
          <w:shd w:val="clear" w:color="auto" w:fill="ffffff"/>
        </w:rPr>
        <w:t xml:space="preserve">За нарушение требований антим</w:t>
      </w:r>
      <w:r>
        <w:rPr>
          <w:rFonts w:ascii="Times New Roman" w:hAnsi="Times New Roman"/>
          <w:color w:val="000000"/>
          <w:sz w:val="24"/>
          <w:shd w:val="clear" w:color="auto" w:fill="ffffff"/>
        </w:rPr>
        <w:t xml:space="preserve">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r>
        <w:rPr>
          <w:rFonts w:ascii="Times New Roman" w:hAnsi="Times New Roman"/>
          <w:color w:val="000000"/>
          <w:sz w:val="24"/>
        </w:rPr>
      </w:r>
      <w:r>
        <w:rPr>
          <w:rFonts w:ascii="Times New Roman" w:hAnsi="Times New Roman"/>
          <w:color w:val="000000"/>
          <w:sz w:val="24"/>
        </w:rPr>
      </w:r>
    </w:p>
    <w:p>
      <w:pPr>
        <w:pStyle w:val="864"/>
        <w:jc w:val="both"/>
        <w:rPr>
          <w:rFonts w:ascii="Times New Roman" w:hAnsi="Times New Roman"/>
          <w:color w:val="000000"/>
          <w:spacing w:val="-1"/>
          <w:sz w:val="22"/>
          <w:szCs w:val="22"/>
        </w:rPr>
      </w:pPr>
      <w:r>
        <w:rPr>
          <w:rFonts w:ascii="Times New Roman" w:hAnsi="Times New Roman"/>
          <w:color w:val="000000"/>
          <w:spacing w:val="-1"/>
          <w:sz w:val="22"/>
          <w:szCs w:val="22"/>
        </w:rPr>
        <w:t xml:space="preserve">        </w:t>
      </w:r>
      <w:r>
        <w:rPr>
          <w:rFonts w:ascii="Times New Roman" w:hAnsi="Times New Roman"/>
          <w:color w:val="000000"/>
          <w:spacing w:val="-1"/>
          <w:sz w:val="22"/>
          <w:szCs w:val="22"/>
        </w:rPr>
      </w:r>
      <w:r>
        <w:rPr>
          <w:rFonts w:ascii="Times New Roman" w:hAnsi="Times New Roman"/>
          <w:color w:val="000000"/>
          <w:spacing w:val="-1"/>
          <w:sz w:val="22"/>
          <w:szCs w:val="22"/>
        </w:rPr>
      </w:r>
    </w:p>
    <w:sectPr>
      <w:footerReference w:type="default" r:id="rId9"/>
      <w:footerReference w:type="first" r:id="rId10"/>
      <w:footnotePr/>
      <w:endnotePr/>
      <w:type w:val="nextPage"/>
      <w:pgSz w:w="11849" w:h="16838" w:orient="portrait"/>
      <w:pgMar w:top="567" w:right="677" w:bottom="567" w:left="1134" w:header="720" w:footer="510"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jaVu Sans">
    <w:panose1 w:val="020B0603030804020204"/>
  </w:font>
  <w:font w:name="Symbol">
    <w:panose1 w:val="05010000000000000000"/>
  </w:font>
  <w:font w:name="Cambria">
    <w:panose1 w:val="02040503050406030204"/>
  </w:font>
  <w:font w:name="Segoe UI">
    <w:panose1 w:val="020B0503020203020204"/>
  </w:font>
  <w:font w:name="Calibri">
    <w:panose1 w:val="020F0502020204030204"/>
  </w:font>
  <w:font w:name="Gelvetsky 12pt">
    <w:panose1 w:val="02000603000000000000"/>
  </w:font>
  <w:font w:name="Liberation Sans">
    <w:panose1 w:val="020B0604020202020204"/>
  </w:font>
  <w:font w:name="Wingdings">
    <w:panose1 w:val="05010000000000000000"/>
  </w:font>
  <w:font w:name="Liberation Serif">
    <w:panose1 w:val="02020603050405020304"/>
  </w:font>
  <w:font w:name="Lucida Sans Unicode">
    <w:panose1 w:val="020B0604030504040204"/>
  </w:font>
  <w:font w:name="Times New Roman">
    <w:panose1 w:val="02020603050405020304"/>
  </w:font>
  <w:font w:name="Microsoft YaHei">
    <w:panose1 w:val="020B0503020203020204"/>
  </w:font>
  <w:font w:name="SimSun">
    <w:panose1 w:val="02000506000000020000"/>
  </w:font>
  <w:font w:name="Mangal">
    <w:panose1 w:val="02040503050406030204"/>
  </w:font>
  <w:font w:name="OpenSymbol">
    <w:panose1 w:val="05010000000000000000"/>
  </w:font>
  <w:font w:name="Courier New">
    <w:panose1 w:val="02070309020205020404"/>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jc w:val="right"/>
      <w:rPr>
        <w:vertAlign w:val="subscript"/>
      </w:rPr>
    </w:pPr>
    <w:r>
      <w:rPr>
        <w:vertAlign w:val="subscript"/>
      </w:rPr>
    </w:r>
    <w:r>
      <w:rPr>
        <w:vertAlign w:val="subscript"/>
      </w:rPr>
    </w:r>
    <w:r>
      <w:rPr>
        <w:vertAlign w:val="subscript"/>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865"/>
      <w:isLgl w:val="false"/>
      <w:suff w:val="nothing"/>
      <w:lvlText w:val=""/>
      <w:lvlJc w:val="left"/>
      <w:pPr>
        <w:ind w:left="0" w:firstLine="0"/>
        <w:tabs>
          <w:tab w:val="num" w:pos="0" w:leader="none"/>
        </w:tabs>
      </w:pPr>
    </w:lvl>
    <w:lvl w:ilvl="1">
      <w:start w:val="1"/>
      <w:numFmt w:val="decimal"/>
      <w:isLgl w:val="false"/>
      <w:suff w:val="nothing"/>
      <w:lvlText w:val=""/>
      <w:lvlJc w:val="left"/>
      <w:pPr>
        <w:ind w:left="0" w:firstLine="0"/>
        <w:tabs>
          <w:tab w:val="num" w:pos="0" w:leader="none"/>
        </w:tabs>
      </w:pPr>
    </w:lvl>
    <w:lvl w:ilvl="2">
      <w:start w:val="1"/>
      <w:numFmt w:val="decimal"/>
      <w:pStyle w:val="866"/>
      <w:isLgl w:val="false"/>
      <w:suff w:val="nothing"/>
      <w:lvlText w:val=""/>
      <w:lvlJc w:val="left"/>
      <w:pPr>
        <w:ind w:left="0" w:firstLine="0"/>
        <w:tabs>
          <w:tab w:val="num" w:pos="0" w:leader="none"/>
        </w:tabs>
      </w:pPr>
    </w:lvl>
    <w:lvl w:ilvl="3">
      <w:start w:val="1"/>
      <w:numFmt w:val="decimal"/>
      <w:isLgl w:val="false"/>
      <w:suff w:val="nothing"/>
      <w:lvlText w:val=""/>
      <w:lvlJc w:val="left"/>
      <w:pPr>
        <w:ind w:left="0" w:firstLine="0"/>
        <w:tabs>
          <w:tab w:val="num" w:pos="0" w:leader="none"/>
        </w:tabs>
      </w:pPr>
    </w:lvl>
    <w:lvl w:ilvl="4">
      <w:start w:val="1"/>
      <w:numFmt w:val="decimal"/>
      <w:isLgl w:val="false"/>
      <w:suff w:val="nothing"/>
      <w:lvlText w:val=""/>
      <w:lvlJc w:val="left"/>
      <w:pPr>
        <w:ind w:left="0" w:firstLine="0"/>
        <w:tabs>
          <w:tab w:val="num" w:pos="0" w:leader="none"/>
        </w:tabs>
      </w:pPr>
    </w:lvl>
    <w:lvl w:ilvl="5">
      <w:start w:val="1"/>
      <w:numFmt w:val="decimal"/>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1">
    <w:multiLevelType w:val="hybridMultilevel"/>
    <w:lvl w:ilvl="0">
      <w:start w:val="1"/>
      <w:numFmt w:val="decimal"/>
      <w:pStyle w:val="1036"/>
      <w:isLgl w:val="false"/>
      <w:suff w:val="nothing"/>
      <w:lvlText w:val="%1."/>
      <w:lvlJc w:val="left"/>
      <w:pPr>
        <w:ind w:left="0" w:firstLine="0"/>
        <w:tabs>
          <w:tab w:val="num" w:pos="0" w:leader="none"/>
        </w:tabs>
      </w:pPr>
    </w:lvl>
    <w:lvl w:ilvl="1">
      <w:start w:val="1"/>
      <w:numFmt w:val="decimal"/>
      <w:isLgl w:val="false"/>
      <w:suff w:val="nothing"/>
      <w:lvlText w:val="%1.%2."/>
      <w:lvlJc w:val="left"/>
      <w:pPr>
        <w:ind w:left="0" w:firstLine="0"/>
        <w:tabs>
          <w:tab w:val="num" w:pos="0" w:leader="none"/>
        </w:tabs>
      </w:pPr>
    </w:lvl>
    <w:lvl w:ilvl="2">
      <w:start w:val="1"/>
      <w:numFmt w:val="decimal"/>
      <w:isLgl w:val="false"/>
      <w:suff w:val="nothing"/>
      <w:lvlText w:val="%1.%2.%3."/>
      <w:lvlJc w:val="left"/>
      <w:pPr>
        <w:ind w:left="0" w:firstLine="0"/>
        <w:tabs>
          <w:tab w:val="num" w:pos="0" w:leader="none"/>
        </w:tabs>
      </w:pPr>
    </w:lvl>
    <w:lvl w:ilvl="3">
      <w:start w:val="1"/>
      <w:numFmt w:val="decimal"/>
      <w:isLgl w:val="false"/>
      <w:suff w:val="nothing"/>
      <w:lvlText w:val="%1.%2.%3.%4."/>
      <w:lvlJc w:val="left"/>
      <w:pPr>
        <w:ind w:left="0" w:firstLine="0"/>
        <w:tabs>
          <w:tab w:val="num" w:pos="0" w:leader="none"/>
        </w:tabs>
      </w:pPr>
    </w:lvl>
    <w:lvl w:ilvl="4">
      <w:start w:val="1"/>
      <w:numFmt w:val="decimal"/>
      <w:isLgl w:val="false"/>
      <w:suff w:val="nothing"/>
      <w:lvlText w:val="%1.%2.%3.%4.%5."/>
      <w:lvlJc w:val="left"/>
      <w:pPr>
        <w:ind w:left="0" w:firstLine="0"/>
        <w:tabs>
          <w:tab w:val="num" w:pos="0" w:leader="none"/>
        </w:tabs>
      </w:pPr>
    </w:lvl>
    <w:lvl w:ilvl="5">
      <w:start w:val="1"/>
      <w:numFmt w:val="decimal"/>
      <w:isLgl w:val="false"/>
      <w:suff w:val="nothing"/>
      <w:lvlText w:val="%1.%2.%3.%4.%5.%6."/>
      <w:lvlJc w:val="left"/>
      <w:pPr>
        <w:ind w:left="0" w:firstLine="0"/>
        <w:tabs>
          <w:tab w:val="num" w:pos="0" w:leader="none"/>
        </w:tabs>
      </w:pPr>
    </w:lvl>
    <w:lvl w:ilvl="6">
      <w:start w:val="1"/>
      <w:numFmt w:val="decimal"/>
      <w:isLgl w:val="false"/>
      <w:suff w:val="nothing"/>
      <w:lvlText w:val="%1.%2.%3.%4.%5.%6.%7."/>
      <w:lvlJc w:val="left"/>
      <w:pPr>
        <w:ind w:left="0" w:firstLine="0"/>
        <w:tabs>
          <w:tab w:val="num" w:pos="0" w:leader="none"/>
        </w:tabs>
      </w:pPr>
    </w:lvl>
    <w:lvl w:ilvl="7">
      <w:start w:val="1"/>
      <w:numFmt w:val="decimal"/>
      <w:isLgl w:val="false"/>
      <w:suff w:val="nothing"/>
      <w:lvlText w:val="%1.%2.%3.%4.%5.%6.%7.%8."/>
      <w:lvlJc w:val="left"/>
      <w:pPr>
        <w:ind w:left="0" w:firstLine="0"/>
        <w:tabs>
          <w:tab w:val="num" w:pos="0" w:leader="none"/>
        </w:tabs>
      </w:pPr>
    </w:lvl>
    <w:lvl w:ilvl="8">
      <w:start w:val="1"/>
      <w:numFmt w:val="decimal"/>
      <w:isLgl w:val="false"/>
      <w:suff w:val="nothing"/>
      <w:lvlText w:val="%1.%2.%3.%4.%5.%6.%7.%8.%9."/>
      <w:lvlJc w:val="left"/>
      <w:pPr>
        <w:ind w:left="0" w:firstLine="0"/>
        <w:tabs>
          <w:tab w:val="num" w:pos="0" w:leader="none"/>
        </w:tabs>
      </w:pPr>
    </w:lvl>
  </w:abstractNum>
  <w:abstractNum w:abstractNumId="2">
    <w:multiLevelType w:val="hybridMultilevel"/>
    <w:lvl w:ilvl="0">
      <w:start w:val="0"/>
      <w:numFmt w:val="bullet"/>
      <w:isLgl w:val="false"/>
      <w:suff w:val="tab"/>
      <w:lvlText w:val="-"/>
      <w:lvlJc w:val="left"/>
      <w:pPr>
        <w:ind w:left="720" w:hanging="360"/>
      </w:pPr>
      <w:rPr>
        <w:rFonts w:ascii="Times New Roman" w:hAnsi="Times New Roman" w:eastAsia="Times New Roman" w:cs="Times New Roman"/>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0"/>
      <w:numFmt w:val="bullet"/>
      <w:isLgl w:val="false"/>
      <w:suff w:val="tab"/>
      <w:lvlText w:val="-"/>
      <w:lvlJc w:val="left"/>
      <w:pPr>
        <w:ind w:left="360" w:hanging="360"/>
      </w:pPr>
      <w:rPr>
        <w:rFonts w:ascii="Times New Roman" w:hAnsi="Times New Roman" w:eastAsia="Times New Roman" w:cs="Times New Roman"/>
      </w:rPr>
    </w:lvl>
    <w:lvl w:ilvl="1">
      <w:start w:val="1"/>
      <w:numFmt w:val="bullet"/>
      <w:isLgl w:val="false"/>
      <w:suff w:val="tab"/>
      <w:lvlText w:val="o"/>
      <w:lvlJc w:val="left"/>
      <w:pPr>
        <w:ind w:left="1080" w:hanging="360"/>
      </w:pPr>
      <w:rPr>
        <w:rFonts w:ascii="Courier New" w:hAnsi="Courier New" w:cs="Courier New"/>
      </w:rPr>
    </w:lvl>
    <w:lvl w:ilvl="2">
      <w:start w:val="1"/>
      <w:numFmt w:val="bullet"/>
      <w:isLgl w:val="false"/>
      <w:suff w:val="tab"/>
      <w:lvlText w:val=""/>
      <w:lvlJc w:val="left"/>
      <w:pPr>
        <w:ind w:left="1800" w:hanging="360"/>
      </w:pPr>
      <w:rPr>
        <w:rFonts w:ascii="Wingdings" w:hAnsi="Wingdings"/>
      </w:rPr>
    </w:lvl>
    <w:lvl w:ilvl="3">
      <w:start w:val="1"/>
      <w:numFmt w:val="bullet"/>
      <w:isLgl w:val="false"/>
      <w:suff w:val="tab"/>
      <w:lvlText w:val=""/>
      <w:lvlJc w:val="left"/>
      <w:pPr>
        <w:ind w:left="2520" w:hanging="360"/>
      </w:pPr>
      <w:rPr>
        <w:rFonts w:ascii="Symbol" w:hAnsi="Symbol"/>
      </w:rPr>
    </w:lvl>
    <w:lvl w:ilvl="4">
      <w:start w:val="1"/>
      <w:numFmt w:val="bullet"/>
      <w:isLgl w:val="false"/>
      <w:suff w:val="tab"/>
      <w:lvlText w:val="o"/>
      <w:lvlJc w:val="left"/>
      <w:pPr>
        <w:ind w:left="3240" w:hanging="360"/>
      </w:pPr>
      <w:rPr>
        <w:rFonts w:ascii="Courier New" w:hAnsi="Courier New" w:cs="Courier New"/>
      </w:rPr>
    </w:lvl>
    <w:lvl w:ilvl="5">
      <w:start w:val="1"/>
      <w:numFmt w:val="bullet"/>
      <w:isLgl w:val="false"/>
      <w:suff w:val="tab"/>
      <w:lvlText w:val=""/>
      <w:lvlJc w:val="left"/>
      <w:pPr>
        <w:ind w:left="3960" w:hanging="360"/>
      </w:pPr>
      <w:rPr>
        <w:rFonts w:ascii="Wingdings" w:hAnsi="Wingdings"/>
      </w:rPr>
    </w:lvl>
    <w:lvl w:ilvl="6">
      <w:start w:val="1"/>
      <w:numFmt w:val="bullet"/>
      <w:isLgl w:val="false"/>
      <w:suff w:val="tab"/>
      <w:lvlText w:val=""/>
      <w:lvlJc w:val="left"/>
      <w:pPr>
        <w:ind w:left="4680" w:hanging="360"/>
      </w:pPr>
      <w:rPr>
        <w:rFonts w:ascii="Symbol" w:hAnsi="Symbol"/>
      </w:rPr>
    </w:lvl>
    <w:lvl w:ilvl="7">
      <w:start w:val="1"/>
      <w:numFmt w:val="bullet"/>
      <w:isLgl w:val="false"/>
      <w:suff w:val="tab"/>
      <w:lvlText w:val="o"/>
      <w:lvlJc w:val="left"/>
      <w:pPr>
        <w:ind w:left="5400" w:hanging="360"/>
      </w:pPr>
      <w:rPr>
        <w:rFonts w:ascii="Courier New" w:hAnsi="Courier New" w:cs="Courier New"/>
      </w:rPr>
    </w:lvl>
    <w:lvl w:ilvl="8">
      <w:start w:val="1"/>
      <w:numFmt w:val="bullet"/>
      <w:isLgl w:val="false"/>
      <w:suff w:val="tab"/>
      <w:lvlText w:val=""/>
      <w:lvlJc w:val="left"/>
      <w:pPr>
        <w:ind w:left="6120" w:hanging="360"/>
      </w:pPr>
      <w:rPr>
        <w:rFonts w:ascii="Wingdings" w:hAnsi="Wingdings"/>
      </w:rPr>
    </w:lvl>
  </w:abstractNum>
  <w:abstractNum w:abstractNumId="4">
    <w:multiLevelType w:val="hybridMultilevel"/>
    <w:lvl w:ilvl="0">
      <w:start w:val="1"/>
      <w:numFmt w:val="decimal"/>
      <w:pStyle w:val="929"/>
      <w:isLgl w:val="false"/>
      <w:suff w:val="tab"/>
      <w:lvlText w:val="%1."/>
      <w:lvlJc w:val="left"/>
      <w:pPr>
        <w:ind w:left="360" w:hanging="360"/>
      </w:pPr>
      <w:rPr>
        <w:b/>
        <w:bCs/>
        <w:i w:val="0"/>
        <w:iCs w:val="0"/>
        <w:color w:val="000000"/>
        <w:sz w:val="24"/>
        <w:szCs w:val="24"/>
      </w:rPr>
    </w:lvl>
    <w:lvl w:ilvl="1">
      <w:start w:val="1"/>
      <w:numFmt w:val="decimal"/>
      <w:isLgl w:val="false"/>
      <w:suff w:val="tab"/>
      <w:lvlText w:val="%1.%2."/>
      <w:lvlJc w:val="left"/>
      <w:pPr>
        <w:ind w:left="672" w:hanging="432"/>
      </w:pPr>
      <w:rPr>
        <w:b/>
        <w:bCs/>
        <w:i w:val="0"/>
        <w:iCs w:val="0"/>
        <w:color w:val="000000"/>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7">
    <w:name w:val="Heading 1"/>
    <w:basedOn w:val="864"/>
    <w:next w:val="864"/>
    <w:link w:val="688"/>
    <w:uiPriority w:val="9"/>
    <w:qFormat/>
    <w:pPr>
      <w:keepLines/>
      <w:keepNext/>
      <w:spacing w:before="480" w:after="200"/>
      <w:outlineLvl w:val="0"/>
    </w:pPr>
    <w:rPr>
      <w:rFonts w:ascii="Arial" w:hAnsi="Arial" w:eastAsia="Arial" w:cs="Arial"/>
      <w:sz w:val="40"/>
      <w:szCs w:val="40"/>
    </w:rPr>
  </w:style>
  <w:style w:type="character" w:styleId="688">
    <w:name w:val="Heading 1 Char"/>
    <w:link w:val="687"/>
    <w:uiPriority w:val="9"/>
    <w:rPr>
      <w:rFonts w:ascii="Arial" w:hAnsi="Arial" w:eastAsia="Arial" w:cs="Arial"/>
      <w:sz w:val="40"/>
      <w:szCs w:val="40"/>
    </w:rPr>
  </w:style>
  <w:style w:type="paragraph" w:styleId="689">
    <w:name w:val="Heading 2"/>
    <w:basedOn w:val="864"/>
    <w:next w:val="864"/>
    <w:link w:val="690"/>
    <w:uiPriority w:val="9"/>
    <w:unhideWhenUsed/>
    <w:qFormat/>
    <w:pPr>
      <w:keepLines/>
      <w:keepNext/>
      <w:spacing w:before="360" w:after="200"/>
      <w:outlineLvl w:val="1"/>
    </w:pPr>
    <w:rPr>
      <w:rFonts w:ascii="Arial" w:hAnsi="Arial" w:eastAsia="Arial" w:cs="Arial"/>
      <w:sz w:val="34"/>
    </w:rPr>
  </w:style>
  <w:style w:type="character" w:styleId="690">
    <w:name w:val="Heading 2 Char"/>
    <w:link w:val="689"/>
    <w:uiPriority w:val="9"/>
    <w:rPr>
      <w:rFonts w:ascii="Arial" w:hAnsi="Arial" w:eastAsia="Arial" w:cs="Arial"/>
      <w:sz w:val="34"/>
    </w:rPr>
  </w:style>
  <w:style w:type="paragraph" w:styleId="691">
    <w:name w:val="Heading 3"/>
    <w:basedOn w:val="864"/>
    <w:next w:val="864"/>
    <w:link w:val="692"/>
    <w:uiPriority w:val="9"/>
    <w:unhideWhenUsed/>
    <w:qFormat/>
    <w:pPr>
      <w:keepLines/>
      <w:keepNext/>
      <w:spacing w:before="320" w:after="200"/>
      <w:outlineLvl w:val="2"/>
    </w:pPr>
    <w:rPr>
      <w:rFonts w:ascii="Arial" w:hAnsi="Arial" w:eastAsia="Arial" w:cs="Arial"/>
      <w:sz w:val="30"/>
      <w:szCs w:val="30"/>
    </w:rPr>
  </w:style>
  <w:style w:type="character" w:styleId="692">
    <w:name w:val="Heading 3 Char"/>
    <w:link w:val="691"/>
    <w:uiPriority w:val="9"/>
    <w:rPr>
      <w:rFonts w:ascii="Arial" w:hAnsi="Arial" w:eastAsia="Arial" w:cs="Arial"/>
      <w:sz w:val="30"/>
      <w:szCs w:val="30"/>
    </w:rPr>
  </w:style>
  <w:style w:type="paragraph" w:styleId="693">
    <w:name w:val="Heading 4"/>
    <w:basedOn w:val="864"/>
    <w:next w:val="864"/>
    <w:link w:val="694"/>
    <w:uiPriority w:val="9"/>
    <w:unhideWhenUsed/>
    <w:qFormat/>
    <w:pPr>
      <w:keepLines/>
      <w:keepNext/>
      <w:spacing w:before="320" w:after="200"/>
      <w:outlineLvl w:val="3"/>
    </w:pPr>
    <w:rPr>
      <w:rFonts w:ascii="Arial" w:hAnsi="Arial" w:eastAsia="Arial" w:cs="Arial"/>
      <w:b/>
      <w:bCs/>
      <w:sz w:val="26"/>
      <w:szCs w:val="26"/>
    </w:rPr>
  </w:style>
  <w:style w:type="character" w:styleId="694">
    <w:name w:val="Heading 4 Char"/>
    <w:link w:val="693"/>
    <w:uiPriority w:val="9"/>
    <w:rPr>
      <w:rFonts w:ascii="Arial" w:hAnsi="Arial" w:eastAsia="Arial" w:cs="Arial"/>
      <w:b/>
      <w:bCs/>
      <w:sz w:val="26"/>
      <w:szCs w:val="26"/>
    </w:rPr>
  </w:style>
  <w:style w:type="paragraph" w:styleId="695">
    <w:name w:val="Heading 5"/>
    <w:basedOn w:val="864"/>
    <w:next w:val="864"/>
    <w:link w:val="696"/>
    <w:uiPriority w:val="9"/>
    <w:unhideWhenUsed/>
    <w:qFormat/>
    <w:pPr>
      <w:keepLines/>
      <w:keepNext/>
      <w:spacing w:before="320" w:after="200"/>
      <w:outlineLvl w:val="4"/>
    </w:pPr>
    <w:rPr>
      <w:rFonts w:ascii="Arial" w:hAnsi="Arial" w:eastAsia="Arial" w:cs="Arial"/>
      <w:b/>
      <w:bCs/>
      <w:sz w:val="24"/>
      <w:szCs w:val="24"/>
    </w:rPr>
  </w:style>
  <w:style w:type="character" w:styleId="696">
    <w:name w:val="Heading 5 Char"/>
    <w:link w:val="695"/>
    <w:uiPriority w:val="9"/>
    <w:rPr>
      <w:rFonts w:ascii="Arial" w:hAnsi="Arial" w:eastAsia="Arial" w:cs="Arial"/>
      <w:b/>
      <w:bCs/>
      <w:sz w:val="24"/>
      <w:szCs w:val="24"/>
    </w:rPr>
  </w:style>
  <w:style w:type="paragraph" w:styleId="697">
    <w:name w:val="Heading 6"/>
    <w:basedOn w:val="864"/>
    <w:next w:val="864"/>
    <w:link w:val="698"/>
    <w:uiPriority w:val="9"/>
    <w:unhideWhenUsed/>
    <w:qFormat/>
    <w:pPr>
      <w:keepLines/>
      <w:keepNext/>
      <w:spacing w:before="320" w:after="200"/>
      <w:outlineLvl w:val="5"/>
    </w:pPr>
    <w:rPr>
      <w:rFonts w:ascii="Arial" w:hAnsi="Arial" w:eastAsia="Arial" w:cs="Arial"/>
      <w:b/>
      <w:bCs/>
      <w:sz w:val="22"/>
      <w:szCs w:val="22"/>
    </w:rPr>
  </w:style>
  <w:style w:type="character" w:styleId="698">
    <w:name w:val="Heading 6 Char"/>
    <w:link w:val="697"/>
    <w:uiPriority w:val="9"/>
    <w:rPr>
      <w:rFonts w:ascii="Arial" w:hAnsi="Arial" w:eastAsia="Arial" w:cs="Arial"/>
      <w:b/>
      <w:bCs/>
      <w:sz w:val="22"/>
      <w:szCs w:val="22"/>
    </w:rPr>
  </w:style>
  <w:style w:type="paragraph" w:styleId="699">
    <w:name w:val="Heading 7"/>
    <w:basedOn w:val="864"/>
    <w:next w:val="864"/>
    <w:link w:val="700"/>
    <w:uiPriority w:val="9"/>
    <w:unhideWhenUsed/>
    <w:qFormat/>
    <w:pPr>
      <w:keepLines/>
      <w:keepNext/>
      <w:spacing w:before="320" w:after="200"/>
      <w:outlineLvl w:val="6"/>
    </w:pPr>
    <w:rPr>
      <w:rFonts w:ascii="Arial" w:hAnsi="Arial" w:eastAsia="Arial" w:cs="Arial"/>
      <w:b/>
      <w:bCs/>
      <w:i/>
      <w:iCs/>
      <w:sz w:val="22"/>
      <w:szCs w:val="22"/>
    </w:rPr>
  </w:style>
  <w:style w:type="character" w:styleId="700">
    <w:name w:val="Heading 7 Char"/>
    <w:link w:val="699"/>
    <w:uiPriority w:val="9"/>
    <w:rPr>
      <w:rFonts w:ascii="Arial" w:hAnsi="Arial" w:eastAsia="Arial" w:cs="Arial"/>
      <w:b/>
      <w:bCs/>
      <w:i/>
      <w:iCs/>
      <w:sz w:val="22"/>
      <w:szCs w:val="22"/>
    </w:rPr>
  </w:style>
  <w:style w:type="paragraph" w:styleId="701">
    <w:name w:val="Heading 8"/>
    <w:basedOn w:val="864"/>
    <w:next w:val="864"/>
    <w:link w:val="702"/>
    <w:uiPriority w:val="9"/>
    <w:unhideWhenUsed/>
    <w:qFormat/>
    <w:pPr>
      <w:keepLines/>
      <w:keepNext/>
      <w:spacing w:before="320" w:after="200"/>
      <w:outlineLvl w:val="7"/>
    </w:pPr>
    <w:rPr>
      <w:rFonts w:ascii="Arial" w:hAnsi="Arial" w:eastAsia="Arial" w:cs="Arial"/>
      <w:i/>
      <w:iCs/>
      <w:sz w:val="22"/>
      <w:szCs w:val="22"/>
    </w:rPr>
  </w:style>
  <w:style w:type="character" w:styleId="702">
    <w:name w:val="Heading 8 Char"/>
    <w:link w:val="701"/>
    <w:uiPriority w:val="9"/>
    <w:rPr>
      <w:rFonts w:ascii="Arial" w:hAnsi="Arial" w:eastAsia="Arial" w:cs="Arial"/>
      <w:i/>
      <w:iCs/>
      <w:sz w:val="22"/>
      <w:szCs w:val="22"/>
    </w:rPr>
  </w:style>
  <w:style w:type="paragraph" w:styleId="703">
    <w:name w:val="Heading 9"/>
    <w:basedOn w:val="864"/>
    <w:next w:val="864"/>
    <w:link w:val="704"/>
    <w:uiPriority w:val="9"/>
    <w:unhideWhenUsed/>
    <w:qFormat/>
    <w:pPr>
      <w:keepLines/>
      <w:keepNext/>
      <w:spacing w:before="320" w:after="200"/>
      <w:outlineLvl w:val="8"/>
    </w:pPr>
    <w:rPr>
      <w:rFonts w:ascii="Arial" w:hAnsi="Arial" w:eastAsia="Arial" w:cs="Arial"/>
      <w:i/>
      <w:iCs/>
      <w:sz w:val="21"/>
      <w:szCs w:val="21"/>
    </w:rPr>
  </w:style>
  <w:style w:type="character" w:styleId="704">
    <w:name w:val="Heading 9 Char"/>
    <w:link w:val="703"/>
    <w:uiPriority w:val="9"/>
    <w:rPr>
      <w:rFonts w:ascii="Arial" w:hAnsi="Arial" w:eastAsia="Arial" w:cs="Arial"/>
      <w:i/>
      <w:iCs/>
      <w:sz w:val="21"/>
      <w:szCs w:val="21"/>
    </w:rPr>
  </w:style>
  <w:style w:type="paragraph" w:styleId="705">
    <w:name w:val="No Spacing"/>
    <w:uiPriority w:val="1"/>
    <w:qFormat/>
    <w:pPr>
      <w:spacing w:before="0" w:after="0" w:line="240" w:lineRule="auto"/>
    </w:pPr>
  </w:style>
  <w:style w:type="paragraph" w:styleId="706">
    <w:name w:val="Title"/>
    <w:basedOn w:val="864"/>
    <w:next w:val="864"/>
    <w:link w:val="707"/>
    <w:uiPriority w:val="10"/>
    <w:qFormat/>
    <w:pPr>
      <w:contextualSpacing/>
      <w:spacing w:before="300" w:after="200"/>
    </w:pPr>
    <w:rPr>
      <w:sz w:val="48"/>
      <w:szCs w:val="48"/>
    </w:rPr>
  </w:style>
  <w:style w:type="character" w:styleId="707">
    <w:name w:val="Title Char"/>
    <w:link w:val="706"/>
    <w:uiPriority w:val="10"/>
    <w:rPr>
      <w:sz w:val="48"/>
      <w:szCs w:val="48"/>
    </w:rPr>
  </w:style>
  <w:style w:type="paragraph" w:styleId="708">
    <w:name w:val="Subtitle"/>
    <w:basedOn w:val="864"/>
    <w:next w:val="864"/>
    <w:link w:val="709"/>
    <w:uiPriority w:val="11"/>
    <w:qFormat/>
    <w:pPr>
      <w:spacing w:before="200" w:after="200"/>
    </w:pPr>
    <w:rPr>
      <w:sz w:val="24"/>
      <w:szCs w:val="24"/>
    </w:rPr>
  </w:style>
  <w:style w:type="character" w:styleId="709">
    <w:name w:val="Subtitle Char"/>
    <w:link w:val="708"/>
    <w:uiPriority w:val="11"/>
    <w:rPr>
      <w:sz w:val="24"/>
      <w:szCs w:val="24"/>
    </w:rPr>
  </w:style>
  <w:style w:type="paragraph" w:styleId="710">
    <w:name w:val="Quote"/>
    <w:basedOn w:val="864"/>
    <w:next w:val="864"/>
    <w:link w:val="711"/>
    <w:uiPriority w:val="29"/>
    <w:qFormat/>
    <w:pPr>
      <w:ind w:left="720" w:right="720"/>
    </w:pPr>
    <w:rPr>
      <w:i/>
    </w:rPr>
  </w:style>
  <w:style w:type="character" w:styleId="711">
    <w:name w:val="Quote Char"/>
    <w:link w:val="710"/>
    <w:uiPriority w:val="29"/>
    <w:rPr>
      <w:i/>
    </w:rPr>
  </w:style>
  <w:style w:type="paragraph" w:styleId="712">
    <w:name w:val="Intense Quote"/>
    <w:basedOn w:val="864"/>
    <w:next w:val="864"/>
    <w:link w:val="71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13">
    <w:name w:val="Intense Quote Char"/>
    <w:link w:val="712"/>
    <w:uiPriority w:val="30"/>
    <w:rPr>
      <w:i/>
    </w:rPr>
  </w:style>
  <w:style w:type="paragraph" w:styleId="714">
    <w:name w:val="Header"/>
    <w:basedOn w:val="864"/>
    <w:link w:val="715"/>
    <w:uiPriority w:val="99"/>
    <w:unhideWhenUsed/>
    <w:pPr>
      <w:spacing w:after="0" w:line="240" w:lineRule="auto"/>
      <w:tabs>
        <w:tab w:val="center" w:pos="7143" w:leader="none"/>
        <w:tab w:val="right" w:pos="14287" w:leader="none"/>
      </w:tabs>
    </w:pPr>
  </w:style>
  <w:style w:type="character" w:styleId="715">
    <w:name w:val="Header Char"/>
    <w:link w:val="714"/>
    <w:uiPriority w:val="99"/>
  </w:style>
  <w:style w:type="paragraph" w:styleId="716">
    <w:name w:val="Footer"/>
    <w:basedOn w:val="864"/>
    <w:link w:val="717"/>
    <w:uiPriority w:val="99"/>
    <w:unhideWhenUsed/>
    <w:pPr>
      <w:spacing w:after="0" w:line="240" w:lineRule="auto"/>
      <w:tabs>
        <w:tab w:val="center" w:pos="7143" w:leader="none"/>
        <w:tab w:val="right" w:pos="14287" w:leader="none"/>
      </w:tabs>
    </w:pPr>
  </w:style>
  <w:style w:type="character" w:styleId="717">
    <w:name w:val="Footer Char"/>
    <w:link w:val="716"/>
    <w:uiPriority w:val="99"/>
  </w:style>
  <w:style w:type="paragraph" w:styleId="718">
    <w:name w:val="Caption"/>
    <w:basedOn w:val="864"/>
    <w:next w:val="864"/>
    <w:link w:val="719"/>
    <w:uiPriority w:val="35"/>
    <w:semiHidden/>
    <w:unhideWhenUsed/>
    <w:qFormat/>
    <w:pPr>
      <w:spacing w:line="276" w:lineRule="auto"/>
    </w:pPr>
    <w:rPr>
      <w:b/>
      <w:bCs/>
      <w:color w:val="4f81bd" w:themeColor="accent1"/>
      <w:sz w:val="18"/>
      <w:szCs w:val="18"/>
    </w:rPr>
  </w:style>
  <w:style w:type="character" w:styleId="719">
    <w:name w:val="Caption Char"/>
    <w:link w:val="718"/>
    <w:uiPriority w:val="35"/>
    <w:rPr>
      <w:b/>
      <w:bCs/>
      <w:color w:val="4f81bd" w:themeColor="accent1"/>
      <w:sz w:val="18"/>
      <w:szCs w:val="18"/>
    </w:rPr>
  </w:style>
  <w:style w:type="table" w:styleId="720">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21">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22">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3">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4">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25">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6">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27">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28">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29">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30">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31">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32">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33">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34">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35">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36">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37">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38">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39">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40">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41">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2">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3">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4">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5">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6">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7">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8">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9">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50">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51">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52">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53">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54">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55">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56">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57">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58">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59">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60">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61">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62">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63">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64">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65">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66">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67">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68">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69">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70">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71">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72">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73">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74">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75">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76">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77">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78">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79">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80">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81">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82">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83">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84">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85">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86">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87">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88">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89">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90">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1">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92">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93">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94">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95">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96">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97">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8">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99">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00">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01">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02">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03">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04">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5">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6">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7">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8">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9">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0">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1">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12">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13">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14">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15">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16">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17">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18">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19">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20">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21">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22">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23">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24">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25">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6">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7">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8">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9">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30">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31">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32">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33">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34">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35">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36">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37">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38">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39">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40">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41">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42">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43">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44">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45">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46">
    <w:name w:val="Hyperlink"/>
    <w:uiPriority w:val="99"/>
    <w:unhideWhenUsed/>
    <w:rPr>
      <w:color w:val="0000ff" w:themeColor="hyperlink"/>
      <w:u w:val="single"/>
    </w:rPr>
  </w:style>
  <w:style w:type="paragraph" w:styleId="847">
    <w:name w:val="footnote text"/>
    <w:basedOn w:val="864"/>
    <w:link w:val="848"/>
    <w:uiPriority w:val="99"/>
    <w:semiHidden/>
    <w:unhideWhenUsed/>
    <w:pPr>
      <w:spacing w:after="40" w:line="240" w:lineRule="auto"/>
    </w:pPr>
    <w:rPr>
      <w:sz w:val="18"/>
    </w:rPr>
  </w:style>
  <w:style w:type="character" w:styleId="848">
    <w:name w:val="Footnote Text Char"/>
    <w:link w:val="847"/>
    <w:uiPriority w:val="99"/>
    <w:rPr>
      <w:sz w:val="18"/>
    </w:rPr>
  </w:style>
  <w:style w:type="character" w:styleId="849">
    <w:name w:val="footnote reference"/>
    <w:uiPriority w:val="99"/>
    <w:unhideWhenUsed/>
    <w:rPr>
      <w:vertAlign w:val="superscript"/>
    </w:rPr>
  </w:style>
  <w:style w:type="paragraph" w:styleId="850">
    <w:name w:val="endnote text"/>
    <w:basedOn w:val="864"/>
    <w:link w:val="851"/>
    <w:uiPriority w:val="99"/>
    <w:semiHidden/>
    <w:unhideWhenUsed/>
    <w:pPr>
      <w:spacing w:after="0" w:line="240" w:lineRule="auto"/>
    </w:pPr>
    <w:rPr>
      <w:sz w:val="20"/>
    </w:rPr>
  </w:style>
  <w:style w:type="character" w:styleId="851">
    <w:name w:val="Endnote Text Char"/>
    <w:link w:val="850"/>
    <w:uiPriority w:val="99"/>
    <w:rPr>
      <w:sz w:val="20"/>
    </w:rPr>
  </w:style>
  <w:style w:type="character" w:styleId="852">
    <w:name w:val="endnote reference"/>
    <w:uiPriority w:val="99"/>
    <w:semiHidden/>
    <w:unhideWhenUsed/>
    <w:rPr>
      <w:vertAlign w:val="superscript"/>
    </w:rPr>
  </w:style>
  <w:style w:type="paragraph" w:styleId="853">
    <w:name w:val="toc 1"/>
    <w:basedOn w:val="864"/>
    <w:next w:val="864"/>
    <w:uiPriority w:val="39"/>
    <w:unhideWhenUsed/>
    <w:pPr>
      <w:ind w:left="0" w:right="0" w:firstLine="0"/>
      <w:spacing w:after="57"/>
    </w:pPr>
  </w:style>
  <w:style w:type="paragraph" w:styleId="854">
    <w:name w:val="toc 2"/>
    <w:basedOn w:val="864"/>
    <w:next w:val="864"/>
    <w:uiPriority w:val="39"/>
    <w:unhideWhenUsed/>
    <w:pPr>
      <w:ind w:left="283" w:right="0" w:firstLine="0"/>
      <w:spacing w:after="57"/>
    </w:pPr>
  </w:style>
  <w:style w:type="paragraph" w:styleId="855">
    <w:name w:val="toc 3"/>
    <w:basedOn w:val="864"/>
    <w:next w:val="864"/>
    <w:uiPriority w:val="39"/>
    <w:unhideWhenUsed/>
    <w:pPr>
      <w:ind w:left="567" w:right="0" w:firstLine="0"/>
      <w:spacing w:after="57"/>
    </w:pPr>
  </w:style>
  <w:style w:type="paragraph" w:styleId="856">
    <w:name w:val="toc 4"/>
    <w:basedOn w:val="864"/>
    <w:next w:val="864"/>
    <w:uiPriority w:val="39"/>
    <w:unhideWhenUsed/>
    <w:pPr>
      <w:ind w:left="850" w:right="0" w:firstLine="0"/>
      <w:spacing w:after="57"/>
    </w:pPr>
  </w:style>
  <w:style w:type="paragraph" w:styleId="857">
    <w:name w:val="toc 5"/>
    <w:basedOn w:val="864"/>
    <w:next w:val="864"/>
    <w:uiPriority w:val="39"/>
    <w:unhideWhenUsed/>
    <w:pPr>
      <w:ind w:left="1134" w:right="0" w:firstLine="0"/>
      <w:spacing w:after="57"/>
    </w:pPr>
  </w:style>
  <w:style w:type="paragraph" w:styleId="858">
    <w:name w:val="toc 6"/>
    <w:basedOn w:val="864"/>
    <w:next w:val="864"/>
    <w:uiPriority w:val="39"/>
    <w:unhideWhenUsed/>
    <w:pPr>
      <w:ind w:left="1417" w:right="0" w:firstLine="0"/>
      <w:spacing w:after="57"/>
    </w:pPr>
  </w:style>
  <w:style w:type="paragraph" w:styleId="859">
    <w:name w:val="toc 7"/>
    <w:basedOn w:val="864"/>
    <w:next w:val="864"/>
    <w:uiPriority w:val="39"/>
    <w:unhideWhenUsed/>
    <w:pPr>
      <w:ind w:left="1701" w:right="0" w:firstLine="0"/>
      <w:spacing w:after="57"/>
    </w:pPr>
  </w:style>
  <w:style w:type="paragraph" w:styleId="860">
    <w:name w:val="toc 8"/>
    <w:basedOn w:val="864"/>
    <w:next w:val="864"/>
    <w:uiPriority w:val="39"/>
    <w:unhideWhenUsed/>
    <w:pPr>
      <w:ind w:left="1984" w:right="0" w:firstLine="0"/>
      <w:spacing w:after="57"/>
    </w:pPr>
  </w:style>
  <w:style w:type="paragraph" w:styleId="861">
    <w:name w:val="toc 9"/>
    <w:basedOn w:val="864"/>
    <w:next w:val="864"/>
    <w:uiPriority w:val="39"/>
    <w:unhideWhenUsed/>
    <w:pPr>
      <w:ind w:left="2268" w:right="0" w:firstLine="0"/>
      <w:spacing w:after="57"/>
    </w:pPr>
  </w:style>
  <w:style w:type="paragraph" w:styleId="862">
    <w:name w:val="TOC Heading"/>
    <w:uiPriority w:val="39"/>
    <w:unhideWhenUsed/>
  </w:style>
  <w:style w:type="paragraph" w:styleId="863">
    <w:name w:val="table of figures"/>
    <w:basedOn w:val="864"/>
    <w:next w:val="864"/>
    <w:uiPriority w:val="99"/>
    <w:unhideWhenUsed/>
    <w:pPr>
      <w:spacing w:after="0" w:afterAutospacing="0"/>
    </w:pPr>
  </w:style>
  <w:style w:type="paragraph" w:styleId="864" w:default="1">
    <w:name w:val="Normal"/>
    <w:next w:val="864"/>
    <w:link w:val="864"/>
    <w:qFormat/>
    <w:pPr>
      <w:widowControl w:val="off"/>
    </w:pPr>
    <w:rPr>
      <w:rFonts w:ascii="Arial" w:hAnsi="Arial" w:eastAsia="SimSun" w:cs="Mangal"/>
      <w:szCs w:val="24"/>
      <w:lang w:val="ru-RU" w:eastAsia="zh-CN" w:bidi="hi-IN"/>
    </w:rPr>
  </w:style>
  <w:style w:type="paragraph" w:styleId="865">
    <w:name w:val="Заголовок 1"/>
    <w:basedOn w:val="1018"/>
    <w:next w:val="1014"/>
    <w:link w:val="864"/>
    <w:qFormat/>
    <w:pPr>
      <w:numPr>
        <w:ilvl w:val="0"/>
        <w:numId w:val="1"/>
      </w:numPr>
      <w:outlineLvl w:val="0"/>
    </w:pPr>
    <w:rPr>
      <w:rFonts w:ascii="Times New Roman" w:hAnsi="Times New Roman" w:eastAsia="Lucida Sans Unicode" w:cs="Mangal"/>
      <w:b/>
      <w:bCs/>
      <w:sz w:val="48"/>
      <w:szCs w:val="48"/>
    </w:rPr>
  </w:style>
  <w:style w:type="paragraph" w:styleId="866">
    <w:name w:val="Заголовок 3"/>
    <w:basedOn w:val="1018"/>
    <w:next w:val="1014"/>
    <w:link w:val="864"/>
    <w:qFormat/>
    <w:pPr>
      <w:numPr>
        <w:ilvl w:val="2"/>
        <w:numId w:val="1"/>
      </w:numPr>
      <w:spacing w:before="140" w:after="120"/>
      <w:outlineLvl w:val="2"/>
    </w:pPr>
    <w:rPr>
      <w:rFonts w:ascii="Liberation Serif" w:hAnsi="Liberation Serif" w:eastAsia="SimSun" w:cs="Mangal"/>
      <w:b/>
      <w:bCs/>
      <w:sz w:val="28"/>
      <w:szCs w:val="28"/>
    </w:rPr>
  </w:style>
  <w:style w:type="character" w:styleId="867">
    <w:name w:val="Основной шрифт абзаца"/>
    <w:next w:val="867"/>
    <w:link w:val="864"/>
    <w:uiPriority w:val="1"/>
    <w:semiHidden/>
    <w:unhideWhenUsed/>
  </w:style>
  <w:style w:type="table" w:styleId="868">
    <w:name w:val="Обычная таблица"/>
    <w:next w:val="868"/>
    <w:link w:val="864"/>
    <w:uiPriority w:val="99"/>
    <w:semiHidden/>
    <w:unhideWhenUsed/>
    <w:tblPr/>
  </w:style>
  <w:style w:type="numbering" w:styleId="869">
    <w:name w:val="Нет списка"/>
    <w:next w:val="869"/>
    <w:link w:val="864"/>
    <w:uiPriority w:val="99"/>
    <w:semiHidden/>
    <w:unhideWhenUsed/>
  </w:style>
  <w:style w:type="character" w:styleId="870">
    <w:name w:val="WW8Num1z0"/>
    <w:next w:val="870"/>
    <w:link w:val="864"/>
  </w:style>
  <w:style w:type="character" w:styleId="871">
    <w:name w:val="WW8Num1z1"/>
    <w:next w:val="871"/>
    <w:link w:val="864"/>
  </w:style>
  <w:style w:type="character" w:styleId="872">
    <w:name w:val="WW8Num1z2"/>
    <w:next w:val="872"/>
    <w:link w:val="864"/>
  </w:style>
  <w:style w:type="character" w:styleId="873">
    <w:name w:val="WW8Num1z3"/>
    <w:next w:val="873"/>
    <w:link w:val="864"/>
  </w:style>
  <w:style w:type="character" w:styleId="874">
    <w:name w:val="WW8Num1z4"/>
    <w:next w:val="874"/>
    <w:link w:val="864"/>
  </w:style>
  <w:style w:type="character" w:styleId="875">
    <w:name w:val="WW8Num1z5"/>
    <w:next w:val="875"/>
    <w:link w:val="864"/>
  </w:style>
  <w:style w:type="character" w:styleId="876">
    <w:name w:val="WW8Num1z6"/>
    <w:next w:val="876"/>
    <w:link w:val="864"/>
  </w:style>
  <w:style w:type="character" w:styleId="877">
    <w:name w:val="WW8Num1z7"/>
    <w:next w:val="877"/>
    <w:link w:val="864"/>
  </w:style>
  <w:style w:type="character" w:styleId="878">
    <w:name w:val="WW8Num1z8"/>
    <w:next w:val="878"/>
    <w:link w:val="864"/>
  </w:style>
  <w:style w:type="character" w:styleId="879">
    <w:name w:val="WW8Num2z0"/>
    <w:next w:val="879"/>
    <w:link w:val="864"/>
  </w:style>
  <w:style w:type="character" w:styleId="880">
    <w:name w:val="WW8Num2z1"/>
    <w:next w:val="880"/>
    <w:link w:val="864"/>
  </w:style>
  <w:style w:type="character" w:styleId="881">
    <w:name w:val="WW8Num2z2"/>
    <w:next w:val="881"/>
    <w:link w:val="864"/>
  </w:style>
  <w:style w:type="character" w:styleId="882">
    <w:name w:val="WW8Num2z3"/>
    <w:next w:val="882"/>
    <w:link w:val="864"/>
  </w:style>
  <w:style w:type="character" w:styleId="883">
    <w:name w:val="WW8Num2z4"/>
    <w:next w:val="883"/>
    <w:link w:val="864"/>
  </w:style>
  <w:style w:type="character" w:styleId="884">
    <w:name w:val="WW8Num2z5"/>
    <w:next w:val="884"/>
    <w:link w:val="864"/>
  </w:style>
  <w:style w:type="character" w:styleId="885">
    <w:name w:val="WW8Num2z6"/>
    <w:next w:val="885"/>
    <w:link w:val="864"/>
  </w:style>
  <w:style w:type="character" w:styleId="886">
    <w:name w:val="WW8Num2z7"/>
    <w:next w:val="886"/>
    <w:link w:val="864"/>
  </w:style>
  <w:style w:type="character" w:styleId="887">
    <w:name w:val="WW8Num2z8"/>
    <w:next w:val="887"/>
    <w:link w:val="864"/>
  </w:style>
  <w:style w:type="character" w:styleId="888">
    <w:name w:val="WW8Num3z0"/>
    <w:next w:val="888"/>
    <w:link w:val="864"/>
  </w:style>
  <w:style w:type="character" w:styleId="889">
    <w:name w:val="WW8Num3z1"/>
    <w:next w:val="889"/>
    <w:link w:val="864"/>
  </w:style>
  <w:style w:type="character" w:styleId="890">
    <w:name w:val="WW8Num3z2"/>
    <w:next w:val="890"/>
    <w:link w:val="864"/>
  </w:style>
  <w:style w:type="character" w:styleId="891">
    <w:name w:val="WW8Num3z3"/>
    <w:next w:val="891"/>
    <w:link w:val="864"/>
  </w:style>
  <w:style w:type="character" w:styleId="892">
    <w:name w:val="WW8Num3z4"/>
    <w:next w:val="892"/>
    <w:link w:val="864"/>
  </w:style>
  <w:style w:type="character" w:styleId="893">
    <w:name w:val="WW8Num3z5"/>
    <w:next w:val="893"/>
    <w:link w:val="864"/>
  </w:style>
  <w:style w:type="character" w:styleId="894">
    <w:name w:val="WW8Num3z6"/>
    <w:next w:val="894"/>
    <w:link w:val="864"/>
  </w:style>
  <w:style w:type="character" w:styleId="895">
    <w:name w:val="WW8Num3z7"/>
    <w:next w:val="895"/>
    <w:link w:val="864"/>
  </w:style>
  <w:style w:type="character" w:styleId="896">
    <w:name w:val="WW8Num3z8"/>
    <w:next w:val="896"/>
    <w:link w:val="864"/>
  </w:style>
  <w:style w:type="character" w:styleId="897">
    <w:name w:val="WW8Num4z0"/>
    <w:next w:val="897"/>
    <w:link w:val="864"/>
  </w:style>
  <w:style w:type="character" w:styleId="898">
    <w:name w:val="WW8Num4z1"/>
    <w:next w:val="898"/>
    <w:link w:val="864"/>
  </w:style>
  <w:style w:type="character" w:styleId="899">
    <w:name w:val="WW8Num4z2"/>
    <w:next w:val="899"/>
    <w:link w:val="864"/>
  </w:style>
  <w:style w:type="character" w:styleId="900">
    <w:name w:val="WW8Num4z3"/>
    <w:next w:val="900"/>
    <w:link w:val="864"/>
  </w:style>
  <w:style w:type="character" w:styleId="901">
    <w:name w:val="WW8Num4z4"/>
    <w:next w:val="901"/>
    <w:link w:val="864"/>
  </w:style>
  <w:style w:type="character" w:styleId="902">
    <w:name w:val="WW8Num4z5"/>
    <w:next w:val="902"/>
    <w:link w:val="864"/>
  </w:style>
  <w:style w:type="character" w:styleId="903">
    <w:name w:val="WW8Num4z6"/>
    <w:next w:val="903"/>
    <w:link w:val="864"/>
  </w:style>
  <w:style w:type="character" w:styleId="904">
    <w:name w:val="WW8Num4z7"/>
    <w:next w:val="904"/>
    <w:link w:val="864"/>
  </w:style>
  <w:style w:type="character" w:styleId="905">
    <w:name w:val="WW8Num4z8"/>
    <w:next w:val="905"/>
    <w:link w:val="864"/>
  </w:style>
  <w:style w:type="character" w:styleId="906">
    <w:name w:val="WW8Num5z0"/>
    <w:next w:val="906"/>
    <w:link w:val="864"/>
  </w:style>
  <w:style w:type="character" w:styleId="907">
    <w:name w:val="WW8Num5z1"/>
    <w:next w:val="907"/>
    <w:link w:val="864"/>
    <w:rPr>
      <w:rFonts w:ascii="Times New Roman" w:hAnsi="Times New Roman" w:cs="Times New Roman"/>
      <w:sz w:val="24"/>
      <w:szCs w:val="24"/>
    </w:rPr>
  </w:style>
  <w:style w:type="character" w:styleId="908">
    <w:name w:val="WW8Num5z2"/>
    <w:next w:val="908"/>
    <w:link w:val="864"/>
  </w:style>
  <w:style w:type="character" w:styleId="909">
    <w:name w:val="WW8Num5z3"/>
    <w:next w:val="909"/>
    <w:link w:val="864"/>
  </w:style>
  <w:style w:type="character" w:styleId="910">
    <w:name w:val="WW8Num5z4"/>
    <w:next w:val="910"/>
    <w:link w:val="864"/>
  </w:style>
  <w:style w:type="character" w:styleId="911">
    <w:name w:val="WW8Num5z5"/>
    <w:next w:val="911"/>
    <w:link w:val="864"/>
  </w:style>
  <w:style w:type="character" w:styleId="912">
    <w:name w:val="WW8Num5z6"/>
    <w:next w:val="912"/>
    <w:link w:val="864"/>
  </w:style>
  <w:style w:type="character" w:styleId="913">
    <w:name w:val="WW8Num5z7"/>
    <w:next w:val="913"/>
    <w:link w:val="864"/>
  </w:style>
  <w:style w:type="character" w:styleId="914">
    <w:name w:val="WW8Num5z8"/>
    <w:next w:val="914"/>
    <w:link w:val="864"/>
  </w:style>
  <w:style w:type="character" w:styleId="915">
    <w:name w:val="WW8Num6z0"/>
    <w:next w:val="915"/>
    <w:link w:val="864"/>
  </w:style>
  <w:style w:type="character" w:styleId="916">
    <w:name w:val="WW8Num6z1"/>
    <w:next w:val="916"/>
    <w:link w:val="864"/>
  </w:style>
  <w:style w:type="character" w:styleId="917">
    <w:name w:val="WW8Num6z2"/>
    <w:next w:val="917"/>
    <w:link w:val="864"/>
  </w:style>
  <w:style w:type="character" w:styleId="918">
    <w:name w:val="WW8Num6z3"/>
    <w:next w:val="918"/>
    <w:link w:val="864"/>
  </w:style>
  <w:style w:type="character" w:styleId="919">
    <w:name w:val="WW8Num6z4"/>
    <w:next w:val="919"/>
    <w:link w:val="864"/>
  </w:style>
  <w:style w:type="character" w:styleId="920">
    <w:name w:val="WW8Num6z5"/>
    <w:next w:val="920"/>
    <w:link w:val="864"/>
  </w:style>
  <w:style w:type="character" w:styleId="921">
    <w:name w:val="WW8Num6z6"/>
    <w:next w:val="921"/>
    <w:link w:val="864"/>
  </w:style>
  <w:style w:type="character" w:styleId="922">
    <w:name w:val="WW8Num6z7"/>
    <w:next w:val="922"/>
    <w:link w:val="864"/>
  </w:style>
  <w:style w:type="character" w:styleId="923">
    <w:name w:val="WW8Num6z8"/>
    <w:next w:val="923"/>
    <w:link w:val="864"/>
  </w:style>
  <w:style w:type="character" w:styleId="924">
    <w:name w:val="WW8Num7z0"/>
    <w:next w:val="924"/>
    <w:link w:val="864"/>
    <w:rPr>
      <w:b/>
      <w:bCs/>
    </w:rPr>
  </w:style>
  <w:style w:type="character" w:styleId="925">
    <w:name w:val="WW8Num7z1"/>
    <w:next w:val="925"/>
    <w:link w:val="864"/>
  </w:style>
  <w:style w:type="character" w:styleId="926">
    <w:name w:val="WW8Num7z2"/>
    <w:next w:val="926"/>
    <w:link w:val="864"/>
  </w:style>
  <w:style w:type="character" w:styleId="927">
    <w:name w:val="WW8Num7z3"/>
    <w:next w:val="927"/>
    <w:link w:val="864"/>
  </w:style>
  <w:style w:type="character" w:styleId="928">
    <w:name w:val="WW8Num7z4"/>
    <w:next w:val="928"/>
    <w:link w:val="864"/>
  </w:style>
  <w:style w:type="character" w:styleId="929">
    <w:name w:val="WW8Num7z5"/>
    <w:next w:val="929"/>
    <w:link w:val="864"/>
  </w:style>
  <w:style w:type="character" w:styleId="930">
    <w:name w:val="WW8Num7z6"/>
    <w:next w:val="930"/>
    <w:link w:val="864"/>
  </w:style>
  <w:style w:type="character" w:styleId="931">
    <w:name w:val="WW8Num7z7"/>
    <w:next w:val="931"/>
    <w:link w:val="864"/>
  </w:style>
  <w:style w:type="character" w:styleId="932">
    <w:name w:val="WW8Num7z8"/>
    <w:next w:val="932"/>
    <w:link w:val="864"/>
  </w:style>
  <w:style w:type="character" w:styleId="933">
    <w:name w:val="WW8Num8z0"/>
    <w:next w:val="933"/>
    <w:link w:val="864"/>
    <w:rPr>
      <w:b/>
      <w:bCs/>
    </w:rPr>
  </w:style>
  <w:style w:type="character" w:styleId="934">
    <w:name w:val="WW8Num8z1"/>
    <w:next w:val="934"/>
    <w:link w:val="864"/>
  </w:style>
  <w:style w:type="character" w:styleId="935">
    <w:name w:val="WW8Num8z2"/>
    <w:next w:val="935"/>
    <w:link w:val="864"/>
  </w:style>
  <w:style w:type="character" w:styleId="936">
    <w:name w:val="WW8Num8z3"/>
    <w:next w:val="936"/>
    <w:link w:val="864"/>
  </w:style>
  <w:style w:type="character" w:styleId="937">
    <w:name w:val="WW8Num8z4"/>
    <w:next w:val="937"/>
    <w:link w:val="864"/>
  </w:style>
  <w:style w:type="character" w:styleId="938">
    <w:name w:val="WW8Num8z5"/>
    <w:next w:val="938"/>
    <w:link w:val="864"/>
  </w:style>
  <w:style w:type="character" w:styleId="939">
    <w:name w:val="WW8Num8z6"/>
    <w:next w:val="939"/>
    <w:link w:val="864"/>
  </w:style>
  <w:style w:type="character" w:styleId="940">
    <w:name w:val="WW8Num8z7"/>
    <w:next w:val="940"/>
    <w:link w:val="864"/>
  </w:style>
  <w:style w:type="character" w:styleId="941">
    <w:name w:val="WW8Num8z8"/>
    <w:next w:val="941"/>
    <w:link w:val="864"/>
  </w:style>
  <w:style w:type="character" w:styleId="942">
    <w:name w:val="Основной шрифт абзаца9"/>
    <w:next w:val="942"/>
    <w:link w:val="864"/>
  </w:style>
  <w:style w:type="character" w:styleId="943">
    <w:name w:val="Absatz-Standardschriftart"/>
    <w:next w:val="943"/>
    <w:link w:val="864"/>
  </w:style>
  <w:style w:type="character" w:styleId="944">
    <w:name w:val="WW-Absatz-Standardschriftart"/>
    <w:next w:val="944"/>
    <w:link w:val="864"/>
  </w:style>
  <w:style w:type="character" w:styleId="945">
    <w:name w:val="Основной шрифт абзаца8"/>
    <w:next w:val="945"/>
    <w:link w:val="864"/>
  </w:style>
  <w:style w:type="character" w:styleId="946">
    <w:name w:val="Основной шрифт абзаца7"/>
    <w:next w:val="946"/>
    <w:link w:val="864"/>
  </w:style>
  <w:style w:type="character" w:styleId="947">
    <w:name w:val="Основной шрифт абзаца6"/>
    <w:next w:val="947"/>
    <w:link w:val="864"/>
  </w:style>
  <w:style w:type="character" w:styleId="948">
    <w:name w:val="Основной шрифт абзаца5"/>
    <w:next w:val="948"/>
    <w:link w:val="864"/>
  </w:style>
  <w:style w:type="character" w:styleId="949">
    <w:name w:val="Основной шрифт абзаца4"/>
    <w:next w:val="949"/>
    <w:link w:val="864"/>
  </w:style>
  <w:style w:type="character" w:styleId="950">
    <w:name w:val="Основной шрифт абзаца3"/>
    <w:next w:val="950"/>
    <w:link w:val="864"/>
  </w:style>
  <w:style w:type="character" w:styleId="951">
    <w:name w:val="Основной шрифт абзаца2"/>
    <w:next w:val="951"/>
    <w:link w:val="864"/>
  </w:style>
  <w:style w:type="character" w:styleId="952">
    <w:name w:val="WW-Absatz-Standardschriftart1"/>
    <w:next w:val="952"/>
    <w:link w:val="864"/>
  </w:style>
  <w:style w:type="character" w:styleId="953">
    <w:name w:val="WW-Absatz-Standardschriftart11"/>
    <w:next w:val="953"/>
    <w:link w:val="864"/>
  </w:style>
  <w:style w:type="character" w:styleId="954">
    <w:name w:val="WW-Absatz-Standardschriftart111"/>
    <w:next w:val="954"/>
    <w:link w:val="864"/>
  </w:style>
  <w:style w:type="character" w:styleId="955">
    <w:name w:val="WW-Absatz-Standardschriftart1111"/>
    <w:next w:val="955"/>
    <w:link w:val="864"/>
  </w:style>
  <w:style w:type="character" w:styleId="956">
    <w:name w:val="WW-Absatz-Standardschriftart11111"/>
    <w:next w:val="956"/>
    <w:link w:val="864"/>
  </w:style>
  <w:style w:type="character" w:styleId="957">
    <w:name w:val="WW-Absatz-Standardschriftart111111"/>
    <w:next w:val="957"/>
    <w:link w:val="864"/>
  </w:style>
  <w:style w:type="character" w:styleId="958">
    <w:name w:val="WW-Absatz-Standardschriftart1111111"/>
    <w:next w:val="958"/>
    <w:link w:val="864"/>
  </w:style>
  <w:style w:type="character" w:styleId="959">
    <w:name w:val="WW-Absatz-Standardschriftart11111111"/>
    <w:next w:val="959"/>
    <w:link w:val="864"/>
  </w:style>
  <w:style w:type="character" w:styleId="960">
    <w:name w:val="WW-Absatz-Standardschriftart111111111"/>
    <w:next w:val="960"/>
    <w:link w:val="864"/>
  </w:style>
  <w:style w:type="character" w:styleId="961">
    <w:name w:val="WW-Absatz-Standardschriftart1111111111"/>
    <w:next w:val="961"/>
    <w:link w:val="864"/>
  </w:style>
  <w:style w:type="character" w:styleId="962">
    <w:name w:val="WW-Absatz-Standardschriftart11111111111"/>
    <w:next w:val="962"/>
    <w:link w:val="864"/>
  </w:style>
  <w:style w:type="character" w:styleId="963">
    <w:name w:val="WW-Absatz-Standardschriftart111111111111"/>
    <w:next w:val="963"/>
    <w:link w:val="864"/>
  </w:style>
  <w:style w:type="character" w:styleId="964">
    <w:name w:val="WW-Absatz-Standardschriftart1111111111111"/>
    <w:next w:val="964"/>
    <w:link w:val="864"/>
  </w:style>
  <w:style w:type="character" w:styleId="965">
    <w:name w:val="WW-Absatz-Standardschriftart11111111111111"/>
    <w:next w:val="965"/>
    <w:link w:val="864"/>
  </w:style>
  <w:style w:type="character" w:styleId="966">
    <w:name w:val="WW-Absatz-Standardschriftart111111111111111"/>
    <w:next w:val="966"/>
    <w:link w:val="864"/>
  </w:style>
  <w:style w:type="character" w:styleId="967">
    <w:name w:val="WW-Absatz-Standardschriftart1111111111111111"/>
    <w:next w:val="967"/>
    <w:link w:val="864"/>
  </w:style>
  <w:style w:type="character" w:styleId="968">
    <w:name w:val="WW-Absatz-Standardschriftart11111111111111111"/>
    <w:next w:val="968"/>
    <w:link w:val="864"/>
  </w:style>
  <w:style w:type="character" w:styleId="969">
    <w:name w:val="WW-Absatz-Standardschriftart111111111111111111"/>
    <w:next w:val="969"/>
    <w:link w:val="864"/>
  </w:style>
  <w:style w:type="character" w:styleId="970">
    <w:name w:val="WW-Absatz-Standardschriftart1111111111111111111"/>
    <w:next w:val="970"/>
    <w:link w:val="864"/>
  </w:style>
  <w:style w:type="character" w:styleId="971">
    <w:name w:val="WW-Absatz-Standardschriftart11111111111111111111"/>
    <w:next w:val="971"/>
    <w:link w:val="864"/>
  </w:style>
  <w:style w:type="character" w:styleId="972">
    <w:name w:val="WW-Absatz-Standardschriftart111111111111111111111"/>
    <w:next w:val="972"/>
    <w:link w:val="864"/>
  </w:style>
  <w:style w:type="character" w:styleId="973">
    <w:name w:val="WW-Absatz-Standardschriftart1111111111111111111111"/>
    <w:next w:val="973"/>
    <w:link w:val="864"/>
  </w:style>
  <w:style w:type="character" w:styleId="974">
    <w:name w:val="WW-Absatz-Standardschriftart11111111111111111111111"/>
    <w:next w:val="974"/>
    <w:link w:val="864"/>
  </w:style>
  <w:style w:type="character" w:styleId="975">
    <w:name w:val="WW-Absatz-Standardschriftart111111111111111111111111"/>
    <w:next w:val="975"/>
    <w:link w:val="864"/>
  </w:style>
  <w:style w:type="character" w:styleId="976">
    <w:name w:val="WW-Absatz-Standardschriftart1111111111111111111111111"/>
    <w:next w:val="976"/>
    <w:link w:val="864"/>
  </w:style>
  <w:style w:type="character" w:styleId="977">
    <w:name w:val="WW-Absatz-Standardschriftart11111111111111111111111111"/>
    <w:next w:val="977"/>
    <w:link w:val="864"/>
  </w:style>
  <w:style w:type="character" w:styleId="978">
    <w:name w:val="WW-Absatz-Standardschriftart111111111111111111111111111"/>
    <w:next w:val="978"/>
    <w:link w:val="864"/>
  </w:style>
  <w:style w:type="character" w:styleId="979">
    <w:name w:val="WW-Absatz-Standardschriftart1111111111111111111111111111"/>
    <w:next w:val="979"/>
    <w:link w:val="864"/>
  </w:style>
  <w:style w:type="character" w:styleId="980">
    <w:name w:val="WW-Absatz-Standardschriftart11111111111111111111111111111"/>
    <w:next w:val="980"/>
    <w:link w:val="864"/>
  </w:style>
  <w:style w:type="character" w:styleId="981">
    <w:name w:val="WW-Absatz-Standardschriftart111111111111111111111111111111"/>
    <w:next w:val="981"/>
    <w:link w:val="864"/>
  </w:style>
  <w:style w:type="character" w:styleId="982">
    <w:name w:val="WW-Absatz-Standardschriftart1111111111111111111111111111111"/>
    <w:next w:val="982"/>
    <w:link w:val="864"/>
  </w:style>
  <w:style w:type="character" w:styleId="983">
    <w:name w:val="WW-Absatz-Standardschriftart11111111111111111111111111111111"/>
    <w:next w:val="983"/>
    <w:link w:val="864"/>
  </w:style>
  <w:style w:type="character" w:styleId="984">
    <w:name w:val="Основной шрифт абзаца1"/>
    <w:next w:val="984"/>
    <w:link w:val="864"/>
  </w:style>
  <w:style w:type="character" w:styleId="985">
    <w:name w:val="Гиперссылка"/>
    <w:next w:val="985"/>
    <w:link w:val="864"/>
    <w:rPr>
      <w:color w:val="0000ff"/>
      <w:u w:val="single"/>
    </w:rPr>
  </w:style>
  <w:style w:type="character" w:styleId="986">
    <w:name w:val="Символ нумерации"/>
    <w:next w:val="986"/>
    <w:link w:val="864"/>
  </w:style>
  <w:style w:type="character" w:styleId="987">
    <w:name w:val="Маркеры списка"/>
    <w:next w:val="987"/>
    <w:link w:val="864"/>
    <w:rPr>
      <w:rFonts w:ascii="OpenSymbol" w:hAnsi="OpenSymbol" w:eastAsia="OpenSymbol" w:cs="OpenSymbol"/>
    </w:rPr>
  </w:style>
  <w:style w:type="character" w:styleId="988">
    <w:name w:val="Строгий"/>
    <w:next w:val="988"/>
    <w:link w:val="864"/>
    <w:qFormat/>
    <w:rPr>
      <w:b/>
      <w:bCs/>
    </w:rPr>
  </w:style>
  <w:style w:type="character" w:styleId="989">
    <w:name w:val="iceouttxt5"/>
    <w:next w:val="989"/>
    <w:link w:val="864"/>
    <w:rPr>
      <w:rFonts w:ascii="Arial" w:hAnsi="Arial" w:cs="Arial"/>
      <w:color w:val="666666"/>
      <w:sz w:val="158"/>
      <w:szCs w:val="158"/>
    </w:rPr>
  </w:style>
  <w:style w:type="character" w:styleId="990">
    <w:name w:val="wT2"/>
    <w:next w:val="990"/>
    <w:link w:val="864"/>
  </w:style>
  <w:style w:type="character" w:styleId="991">
    <w:name w:val="WW8Num11z0"/>
    <w:next w:val="991"/>
    <w:link w:val="864"/>
    <w:rPr>
      <w:rFonts w:ascii="Times New Roman" w:hAnsi="Times New Roman" w:cs="Times New Roman"/>
      <w:sz w:val="24"/>
      <w:szCs w:val="29"/>
    </w:rPr>
  </w:style>
  <w:style w:type="character" w:styleId="992">
    <w:name w:val="WW8Num11z2"/>
    <w:next w:val="992"/>
    <w:link w:val="864"/>
  </w:style>
  <w:style w:type="character" w:styleId="993">
    <w:name w:val="WW8Num11z3"/>
    <w:next w:val="993"/>
    <w:link w:val="864"/>
  </w:style>
  <w:style w:type="character" w:styleId="994">
    <w:name w:val="WW8Num11z4"/>
    <w:next w:val="994"/>
    <w:link w:val="864"/>
  </w:style>
  <w:style w:type="character" w:styleId="995">
    <w:name w:val="WW8Num11z5"/>
    <w:next w:val="995"/>
    <w:link w:val="864"/>
  </w:style>
  <w:style w:type="character" w:styleId="996">
    <w:name w:val="WW8Num11z6"/>
    <w:next w:val="996"/>
    <w:link w:val="864"/>
  </w:style>
  <w:style w:type="character" w:styleId="997">
    <w:name w:val="WW8Num11z7"/>
    <w:next w:val="997"/>
    <w:link w:val="864"/>
  </w:style>
  <w:style w:type="character" w:styleId="998">
    <w:name w:val="WW8Num11z8"/>
    <w:next w:val="998"/>
    <w:link w:val="864"/>
  </w:style>
  <w:style w:type="character" w:styleId="999">
    <w:name w:val="Просмотренная гиперссылка"/>
    <w:next w:val="999"/>
    <w:link w:val="864"/>
    <w:rPr>
      <w:color w:val="800080"/>
      <w:u w:val="single"/>
    </w:rPr>
  </w:style>
  <w:style w:type="character" w:styleId="1000">
    <w:name w:val="ListLabel 20"/>
    <w:next w:val="1000"/>
    <w:link w:val="864"/>
    <w:rPr>
      <w:rFonts w:cs="Times New Roman"/>
    </w:rPr>
  </w:style>
  <w:style w:type="character" w:styleId="1001">
    <w:name w:val="ListLabel 21"/>
    <w:next w:val="1001"/>
    <w:link w:val="864"/>
    <w:rPr>
      <w:rFonts w:cs="Times New Roman"/>
    </w:rPr>
  </w:style>
  <w:style w:type="character" w:styleId="1002">
    <w:name w:val="ListLabel 22"/>
    <w:next w:val="1002"/>
    <w:link w:val="864"/>
    <w:rPr>
      <w:rFonts w:cs="Times New Roman"/>
    </w:rPr>
  </w:style>
  <w:style w:type="character" w:styleId="1003">
    <w:name w:val="ListLabel 23"/>
    <w:next w:val="1003"/>
    <w:link w:val="864"/>
    <w:rPr>
      <w:rFonts w:cs="Times New Roman"/>
    </w:rPr>
  </w:style>
  <w:style w:type="character" w:styleId="1004">
    <w:name w:val="ListLabel 24"/>
    <w:next w:val="1004"/>
    <w:link w:val="864"/>
    <w:rPr>
      <w:rFonts w:cs="Times New Roman"/>
    </w:rPr>
  </w:style>
  <w:style w:type="character" w:styleId="1005">
    <w:name w:val="ListLabel 25"/>
    <w:next w:val="1005"/>
    <w:link w:val="864"/>
    <w:rPr>
      <w:rFonts w:cs="Times New Roman"/>
    </w:rPr>
  </w:style>
  <w:style w:type="character" w:styleId="1006">
    <w:name w:val="ListLabel 26"/>
    <w:next w:val="1006"/>
    <w:link w:val="864"/>
    <w:rPr>
      <w:rFonts w:ascii="Times New Roman" w:hAnsi="Times New Roman" w:cs="Times New Roman"/>
      <w:b/>
      <w:sz w:val="24"/>
    </w:rPr>
  </w:style>
  <w:style w:type="character" w:styleId="1007">
    <w:name w:val="ListLabel 27"/>
    <w:next w:val="1007"/>
    <w:link w:val="864"/>
    <w:rPr>
      <w:rFonts w:cs="Times New Roman"/>
    </w:rPr>
  </w:style>
  <w:style w:type="character" w:styleId="1008">
    <w:name w:val="ListLabel 28"/>
    <w:next w:val="1008"/>
    <w:link w:val="864"/>
    <w:rPr>
      <w:rFonts w:cs="Times New Roman"/>
    </w:rPr>
  </w:style>
  <w:style w:type="character" w:styleId="1009">
    <w:name w:val="bold"/>
    <w:next w:val="1009"/>
    <w:link w:val="864"/>
    <w:rPr>
      <w:rFonts w:cs="Times New Roman"/>
    </w:rPr>
  </w:style>
  <w:style w:type="character" w:styleId="1010">
    <w:name w:val="Font Style40"/>
    <w:next w:val="1010"/>
    <w:link w:val="864"/>
    <w:rPr>
      <w:rFonts w:ascii="Times New Roman" w:hAnsi="Times New Roman" w:cs="Times New Roman"/>
      <w:b/>
      <w:bCs/>
      <w:i/>
      <w:iCs/>
      <w:sz w:val="22"/>
      <w:szCs w:val="22"/>
    </w:rPr>
  </w:style>
  <w:style w:type="character" w:styleId="1011">
    <w:name w:val="WW_CharLFO5LVL2"/>
    <w:next w:val="1011"/>
    <w:link w:val="864"/>
    <w:rPr>
      <w:rFonts w:ascii="Times New Roman" w:hAnsi="Times New Roman" w:cs="Times New Roman"/>
      <w:sz w:val="24"/>
      <w:szCs w:val="24"/>
    </w:rPr>
  </w:style>
  <w:style w:type="character" w:styleId="1012">
    <w:name w:val="WW_CharLFO4LVL1"/>
    <w:next w:val="1012"/>
    <w:link w:val="864"/>
    <w:rPr>
      <w:b/>
      <w:bCs/>
    </w:rPr>
  </w:style>
  <w:style w:type="paragraph" w:styleId="1013">
    <w:name w:val="Заголовок"/>
    <w:basedOn w:val="864"/>
    <w:next w:val="1014"/>
    <w:link w:val="864"/>
    <w:pPr>
      <w:keepNext/>
      <w:spacing w:before="240" w:after="120"/>
    </w:pPr>
    <w:rPr>
      <w:rFonts w:ascii="Liberation Sans" w:hAnsi="Liberation Sans" w:eastAsia="Microsoft YaHei" w:cs="Mangal"/>
      <w:sz w:val="28"/>
      <w:szCs w:val="28"/>
    </w:rPr>
  </w:style>
  <w:style w:type="paragraph" w:styleId="1014">
    <w:name w:val="Основной текст"/>
    <w:basedOn w:val="864"/>
    <w:next w:val="1014"/>
    <w:link w:val="864"/>
    <w:pPr>
      <w:spacing w:before="0" w:after="120"/>
    </w:pPr>
  </w:style>
  <w:style w:type="paragraph" w:styleId="1015">
    <w:name w:val="Список"/>
    <w:basedOn w:val="1014"/>
    <w:next w:val="1015"/>
    <w:link w:val="864"/>
    <w:rPr>
      <w:rFonts w:ascii="Arial" w:hAnsi="Arial" w:cs="Mangal"/>
    </w:rPr>
  </w:style>
  <w:style w:type="paragraph" w:styleId="1016">
    <w:name w:val="Название объекта"/>
    <w:basedOn w:val="864"/>
    <w:next w:val="1016"/>
    <w:link w:val="864"/>
    <w:qFormat/>
    <w:pPr>
      <w:spacing w:before="120" w:after="120"/>
      <w:suppressLineNumbers/>
    </w:pPr>
    <w:rPr>
      <w:rFonts w:cs="Mangal"/>
      <w:i/>
      <w:iCs/>
      <w:sz w:val="24"/>
      <w:szCs w:val="24"/>
    </w:rPr>
  </w:style>
  <w:style w:type="paragraph" w:styleId="1017">
    <w:name w:val="Указатель9"/>
    <w:basedOn w:val="864"/>
    <w:next w:val="1017"/>
    <w:link w:val="864"/>
    <w:pPr>
      <w:suppressLineNumbers/>
    </w:pPr>
    <w:rPr>
      <w:rFonts w:cs="Mangal"/>
    </w:rPr>
  </w:style>
  <w:style w:type="paragraph" w:styleId="1018">
    <w:name w:val="Заголовок1"/>
    <w:basedOn w:val="864"/>
    <w:next w:val="1014"/>
    <w:link w:val="864"/>
    <w:pPr>
      <w:keepNext/>
      <w:spacing w:before="240" w:after="120"/>
    </w:pPr>
    <w:rPr>
      <w:rFonts w:ascii="Arial" w:hAnsi="Arial" w:eastAsia="Microsoft YaHei" w:cs="Mangal"/>
      <w:sz w:val="28"/>
      <w:szCs w:val="28"/>
    </w:rPr>
  </w:style>
  <w:style w:type="paragraph" w:styleId="1019">
    <w:name w:val="Название объекта1"/>
    <w:basedOn w:val="864"/>
    <w:next w:val="1019"/>
    <w:link w:val="864"/>
    <w:pPr>
      <w:spacing w:before="120" w:after="120"/>
      <w:suppressLineNumbers/>
    </w:pPr>
    <w:rPr>
      <w:rFonts w:ascii="Arial" w:hAnsi="Arial" w:cs="Mangal"/>
      <w:i/>
      <w:iCs/>
      <w:sz w:val="20"/>
      <w:szCs w:val="24"/>
    </w:rPr>
  </w:style>
  <w:style w:type="paragraph" w:styleId="1020">
    <w:name w:val="Указатель8"/>
    <w:basedOn w:val="864"/>
    <w:next w:val="1020"/>
    <w:link w:val="864"/>
    <w:pPr>
      <w:suppressLineNumbers/>
    </w:pPr>
    <w:rPr>
      <w:rFonts w:ascii="Arial" w:hAnsi="Arial" w:cs="Mangal"/>
    </w:rPr>
  </w:style>
  <w:style w:type="paragraph" w:styleId="1021">
    <w:name w:val="Название8"/>
    <w:basedOn w:val="864"/>
    <w:next w:val="1021"/>
    <w:link w:val="864"/>
    <w:pPr>
      <w:spacing w:before="120" w:after="120"/>
      <w:suppressLineNumbers/>
    </w:pPr>
    <w:rPr>
      <w:rFonts w:cs="Mangal"/>
      <w:i/>
      <w:iCs/>
      <w:sz w:val="24"/>
      <w:szCs w:val="24"/>
    </w:rPr>
  </w:style>
  <w:style w:type="paragraph" w:styleId="1022">
    <w:name w:val="Указатель7"/>
    <w:basedOn w:val="864"/>
    <w:next w:val="1022"/>
    <w:link w:val="864"/>
    <w:pPr>
      <w:suppressLineNumbers/>
    </w:pPr>
    <w:rPr>
      <w:rFonts w:cs="Mangal"/>
    </w:rPr>
  </w:style>
  <w:style w:type="paragraph" w:styleId="1023">
    <w:name w:val="Название7"/>
    <w:basedOn w:val="864"/>
    <w:next w:val="1023"/>
    <w:link w:val="864"/>
    <w:pPr>
      <w:spacing w:before="120" w:after="120"/>
      <w:suppressLineNumbers/>
    </w:pPr>
    <w:rPr>
      <w:rFonts w:ascii="Arial" w:hAnsi="Arial" w:cs="Mangal"/>
      <w:i/>
      <w:iCs/>
      <w:sz w:val="20"/>
      <w:szCs w:val="24"/>
    </w:rPr>
  </w:style>
  <w:style w:type="paragraph" w:styleId="1024">
    <w:name w:val="Указатель6"/>
    <w:basedOn w:val="864"/>
    <w:next w:val="1024"/>
    <w:link w:val="864"/>
    <w:pPr>
      <w:suppressLineNumbers/>
    </w:pPr>
    <w:rPr>
      <w:rFonts w:ascii="Arial" w:hAnsi="Arial" w:cs="Mangal"/>
    </w:rPr>
  </w:style>
  <w:style w:type="paragraph" w:styleId="1025">
    <w:name w:val="Название5"/>
    <w:basedOn w:val="864"/>
    <w:next w:val="1025"/>
    <w:link w:val="864"/>
    <w:pPr>
      <w:spacing w:before="120" w:after="120"/>
      <w:suppressLineNumbers/>
    </w:pPr>
    <w:rPr>
      <w:rFonts w:cs="Mangal"/>
      <w:i/>
      <w:iCs/>
      <w:sz w:val="24"/>
      <w:szCs w:val="24"/>
    </w:rPr>
  </w:style>
  <w:style w:type="paragraph" w:styleId="1026">
    <w:name w:val="Указатель5"/>
    <w:basedOn w:val="864"/>
    <w:next w:val="1026"/>
    <w:link w:val="864"/>
    <w:pPr>
      <w:suppressLineNumbers/>
    </w:pPr>
    <w:rPr>
      <w:rFonts w:cs="Mangal"/>
    </w:rPr>
  </w:style>
  <w:style w:type="paragraph" w:styleId="1027">
    <w:name w:val="Название4"/>
    <w:basedOn w:val="864"/>
    <w:next w:val="1027"/>
    <w:link w:val="864"/>
    <w:pPr>
      <w:spacing w:before="120" w:after="120"/>
      <w:suppressLineNumbers/>
    </w:pPr>
    <w:rPr>
      <w:rFonts w:cs="Mangal"/>
      <w:i/>
      <w:iCs/>
      <w:sz w:val="24"/>
      <w:szCs w:val="24"/>
    </w:rPr>
  </w:style>
  <w:style w:type="paragraph" w:styleId="1028">
    <w:name w:val="Указатель4"/>
    <w:basedOn w:val="864"/>
    <w:next w:val="1028"/>
    <w:link w:val="864"/>
    <w:pPr>
      <w:suppressLineNumbers/>
    </w:pPr>
    <w:rPr>
      <w:rFonts w:cs="Mangal"/>
    </w:rPr>
  </w:style>
  <w:style w:type="paragraph" w:styleId="1029">
    <w:name w:val="Название3"/>
    <w:basedOn w:val="864"/>
    <w:next w:val="1029"/>
    <w:link w:val="864"/>
    <w:pPr>
      <w:spacing w:before="120" w:after="120"/>
      <w:suppressLineNumbers/>
    </w:pPr>
    <w:rPr>
      <w:rFonts w:cs="Mangal"/>
      <w:i/>
      <w:iCs/>
      <w:sz w:val="24"/>
      <w:szCs w:val="24"/>
    </w:rPr>
  </w:style>
  <w:style w:type="paragraph" w:styleId="1030">
    <w:name w:val="Указатель3"/>
    <w:basedOn w:val="864"/>
    <w:next w:val="1030"/>
    <w:link w:val="864"/>
    <w:pPr>
      <w:suppressLineNumbers/>
    </w:pPr>
    <w:rPr>
      <w:rFonts w:cs="Mangal"/>
    </w:rPr>
  </w:style>
  <w:style w:type="paragraph" w:styleId="1031">
    <w:name w:val="Название2"/>
    <w:basedOn w:val="864"/>
    <w:next w:val="1031"/>
    <w:link w:val="864"/>
    <w:pPr>
      <w:spacing w:before="120" w:after="120"/>
      <w:suppressLineNumbers/>
    </w:pPr>
    <w:rPr>
      <w:rFonts w:ascii="Arial" w:hAnsi="Arial" w:cs="Mangal"/>
      <w:i/>
      <w:iCs/>
      <w:sz w:val="20"/>
      <w:szCs w:val="24"/>
    </w:rPr>
  </w:style>
  <w:style w:type="paragraph" w:styleId="1032">
    <w:name w:val="Указатель2"/>
    <w:basedOn w:val="864"/>
    <w:next w:val="1032"/>
    <w:link w:val="864"/>
    <w:pPr>
      <w:suppressLineNumbers/>
    </w:pPr>
    <w:rPr>
      <w:rFonts w:ascii="Arial" w:hAnsi="Arial" w:cs="Mangal"/>
    </w:rPr>
  </w:style>
  <w:style w:type="paragraph" w:styleId="1033">
    <w:name w:val="Название1"/>
    <w:basedOn w:val="864"/>
    <w:next w:val="1033"/>
    <w:link w:val="864"/>
    <w:pPr>
      <w:spacing w:before="120" w:after="120"/>
      <w:suppressLineNumbers/>
    </w:pPr>
    <w:rPr>
      <w:rFonts w:ascii="Arial" w:hAnsi="Arial" w:cs="Mangal"/>
      <w:i/>
      <w:iCs/>
      <w:sz w:val="20"/>
      <w:szCs w:val="24"/>
    </w:rPr>
  </w:style>
  <w:style w:type="paragraph" w:styleId="1034">
    <w:name w:val="Указатель1"/>
    <w:basedOn w:val="864"/>
    <w:next w:val="1034"/>
    <w:link w:val="864"/>
    <w:pPr>
      <w:suppressLineNumbers/>
    </w:pPr>
    <w:rPr>
      <w:rFonts w:ascii="Arial" w:hAnsi="Arial" w:cs="Mangal"/>
    </w:rPr>
  </w:style>
  <w:style w:type="paragraph" w:styleId="1035">
    <w:name w:val="ConsPlusNormal"/>
    <w:next w:val="1035"/>
    <w:link w:val="864"/>
    <w:qFormat/>
    <w:pPr>
      <w:ind w:firstLine="720"/>
      <w:widowControl w:val="off"/>
    </w:pPr>
    <w:rPr>
      <w:rFonts w:ascii="Arial" w:hAnsi="Arial" w:eastAsia="Arial" w:cs="Arial"/>
      <w:lang w:val="ru-RU" w:eastAsia="zh-CN" w:bidi="ar-SA"/>
    </w:rPr>
  </w:style>
  <w:style w:type="paragraph" w:styleId="1036">
    <w:name w:val="Текст ТД"/>
    <w:basedOn w:val="864"/>
    <w:next w:val="1036"/>
    <w:link w:val="1063"/>
    <w:qFormat/>
    <w:pPr>
      <w:numPr>
        <w:ilvl w:val="0"/>
        <w:numId w:val="2"/>
      </w:numPr>
      <w:ind w:left="0" w:right="0" w:firstLine="0"/>
      <w:jc w:val="both"/>
      <w:spacing w:line="100" w:lineRule="atLeast"/>
    </w:pPr>
    <w:rPr>
      <w:rFonts w:ascii="Times New Roman" w:hAnsi="Times New Roman" w:cs="Times New Roman"/>
      <w:sz w:val="24"/>
      <w:lang w:val="en-US"/>
    </w:rPr>
  </w:style>
  <w:style w:type="paragraph" w:styleId="1037">
    <w:name w:val="Нижний колонтитул"/>
    <w:basedOn w:val="864"/>
    <w:next w:val="1037"/>
    <w:link w:val="864"/>
    <w:pPr>
      <w:tabs>
        <w:tab w:val="center" w:pos="4819" w:leader="none"/>
        <w:tab w:val="right" w:pos="9638" w:leader="none"/>
      </w:tabs>
      <w:suppressLineNumbers/>
    </w:pPr>
  </w:style>
  <w:style w:type="paragraph" w:styleId="1038">
    <w:name w:val="Содержимое таблицы"/>
    <w:basedOn w:val="864"/>
    <w:next w:val="1038"/>
    <w:link w:val="864"/>
    <w:pPr>
      <w:suppressLineNumbers/>
    </w:pPr>
  </w:style>
  <w:style w:type="paragraph" w:styleId="1039">
    <w:name w:val="Заголовок таблицы"/>
    <w:basedOn w:val="1038"/>
    <w:next w:val="1039"/>
    <w:link w:val="864"/>
    <w:pPr>
      <w:jc w:val="center"/>
      <w:suppressLineNumbers/>
    </w:pPr>
    <w:rPr>
      <w:b/>
      <w:bCs/>
    </w:rPr>
  </w:style>
  <w:style w:type="paragraph" w:styleId="1040">
    <w:name w:val="Верхний колонтитул"/>
    <w:basedOn w:val="864"/>
    <w:next w:val="1040"/>
    <w:link w:val="864"/>
    <w:pPr>
      <w:tabs>
        <w:tab w:val="center" w:pos="4819" w:leader="none"/>
        <w:tab w:val="right" w:pos="9638" w:leader="none"/>
      </w:tabs>
      <w:suppressLineNumbers/>
    </w:pPr>
  </w:style>
  <w:style w:type="paragraph" w:styleId="1041">
    <w:name w:val="HeadDoc"/>
    <w:next w:val="1041"/>
    <w:link w:val="864"/>
    <w:pPr>
      <w:jc w:val="both"/>
      <w:keepLines/>
    </w:pPr>
    <w:rPr>
      <w:rFonts w:eastAsia="Arial"/>
      <w:sz w:val="28"/>
      <w:lang w:val="ru-RU" w:eastAsia="zh-CN" w:bidi="ar-SA"/>
    </w:rPr>
  </w:style>
  <w:style w:type="paragraph" w:styleId="1042">
    <w:name w:val="Body Text 2"/>
    <w:basedOn w:val="864"/>
    <w:next w:val="1042"/>
    <w:link w:val="864"/>
    <w:pPr>
      <w:ind w:left="567" w:right="0" w:firstLine="0"/>
      <w:jc w:val="both"/>
    </w:pPr>
    <w:rPr>
      <w:sz w:val="28"/>
      <w:szCs w:val="20"/>
    </w:rPr>
  </w:style>
  <w:style w:type="paragraph" w:styleId="1043">
    <w:name w:val="Standard"/>
    <w:next w:val="1043"/>
    <w:link w:val="864"/>
    <w:pPr>
      <w:widowControl w:val="off"/>
    </w:pPr>
    <w:rPr>
      <w:rFonts w:ascii="Calibri" w:hAnsi="Calibri" w:eastAsia="Arial Unicode MS" w:cs="Calibri"/>
      <w:color w:val="000000"/>
      <w:sz w:val="24"/>
      <w:szCs w:val="24"/>
      <w:lang w:val="en-US" w:eastAsia="zh-CN" w:bidi="en-US"/>
    </w:rPr>
  </w:style>
  <w:style w:type="paragraph" w:styleId="1044">
    <w:name w:val="Text body"/>
    <w:basedOn w:val="1043"/>
    <w:next w:val="1044"/>
    <w:link w:val="864"/>
    <w:pPr>
      <w:spacing w:before="0" w:after="283"/>
    </w:pPr>
  </w:style>
  <w:style w:type="paragraph" w:styleId="1045">
    <w:name w:val="Основной текст 31"/>
    <w:basedOn w:val="864"/>
    <w:next w:val="1045"/>
    <w:link w:val="864"/>
    <w:pPr>
      <w:spacing w:before="0" w:after="120"/>
      <w:widowControl/>
    </w:pPr>
    <w:rPr>
      <w:rFonts w:ascii="Times New Roman" w:hAnsi="Times New Roman" w:eastAsia="Times New Roman" w:cs="Times New Roman"/>
      <w:sz w:val="16"/>
      <w:szCs w:val="16"/>
      <w:lang w:val="en-US" w:bidi="ar-SA"/>
    </w:rPr>
  </w:style>
  <w:style w:type="paragraph" w:styleId="1046">
    <w:name w:val="Обычный (веб)"/>
    <w:basedOn w:val="864"/>
    <w:next w:val="1046"/>
    <w:link w:val="864"/>
    <w:pPr>
      <w:spacing w:before="100" w:after="100"/>
      <w:widowControl/>
    </w:pPr>
    <w:rPr>
      <w:rFonts w:ascii="Times New Roman" w:hAnsi="Times New Roman" w:eastAsia="Times New Roman" w:cs="Times New Roman"/>
      <w:sz w:val="24"/>
      <w:lang w:bidi="ar-SA"/>
    </w:rPr>
  </w:style>
  <w:style w:type="paragraph" w:styleId="1047">
    <w:name w:val="Название6"/>
    <w:basedOn w:val="864"/>
    <w:next w:val="1047"/>
    <w:link w:val="864"/>
    <w:pPr>
      <w:spacing w:before="120" w:after="120"/>
      <w:suppressLineNumbers/>
    </w:pPr>
    <w:rPr>
      <w:i/>
      <w:iCs/>
    </w:rPr>
  </w:style>
  <w:style w:type="paragraph" w:styleId="1048">
    <w:name w:val="  ConsPlusDocList"/>
    <w:next w:val="864"/>
    <w:link w:val="864"/>
    <w:pPr>
      <w:widowControl w:val="off"/>
    </w:pPr>
    <w:rPr>
      <w:rFonts w:ascii="Arial" w:hAnsi="Arial" w:eastAsia="Arial" w:cs="Arial"/>
      <w:lang w:val="ru-RU" w:eastAsia="zh-CN" w:bidi="hi-IN"/>
    </w:rPr>
  </w:style>
  <w:style w:type="paragraph" w:styleId="1049">
    <w:name w:val="Основной текст 21"/>
    <w:basedOn w:val="864"/>
    <w:next w:val="1049"/>
    <w:link w:val="864"/>
    <w:pPr>
      <w:spacing w:before="0" w:after="120" w:line="480" w:lineRule="auto"/>
      <w:widowControl/>
    </w:pPr>
    <w:rPr>
      <w:rFonts w:ascii="Times New Roman" w:hAnsi="Times New Roman" w:eastAsia="Times New Roman" w:cs="Times New Roman"/>
      <w:sz w:val="24"/>
      <w:lang w:val="en-US" w:bidi="ar-SA"/>
    </w:rPr>
  </w:style>
  <w:style w:type="paragraph" w:styleId="1050">
    <w:name w:val="Текст сноски,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864"/>
    <w:next w:val="1050"/>
    <w:link w:val="864"/>
    <w:uiPriority w:val="99"/>
    <w:qFormat/>
    <w:pPr>
      <w:ind w:left="283" w:right="0" w:hanging="283"/>
      <w:widowControl/>
      <w:suppressLineNumbers/>
    </w:pPr>
    <w:rPr>
      <w:rFonts w:ascii="Times New Roman" w:hAnsi="Times New Roman" w:eastAsia="Times New Roman" w:cs="Times New Roman"/>
      <w:szCs w:val="20"/>
      <w:lang w:bidi="ar-SA"/>
    </w:rPr>
  </w:style>
  <w:style w:type="paragraph" w:styleId="1051">
    <w:name w:val="Основной текст 32"/>
    <w:basedOn w:val="864"/>
    <w:next w:val="1051"/>
    <w:link w:val="864"/>
    <w:pPr>
      <w:jc w:val="both"/>
    </w:pPr>
    <w:rPr>
      <w:rFonts w:ascii="Times New Roman" w:hAnsi="Times New Roman" w:eastAsia="Times New Roman" w:cs="Times New Roman"/>
      <w:szCs w:val="20"/>
      <w:lang w:bidi="ar-SA"/>
    </w:rPr>
  </w:style>
  <w:style w:type="paragraph" w:styleId="1052">
    <w:name w:val="ConsPlusDocList"/>
    <w:next w:val="864"/>
    <w:link w:val="864"/>
    <w:pPr>
      <w:widowControl w:val="off"/>
    </w:pPr>
    <w:rPr>
      <w:rFonts w:ascii="Arial" w:hAnsi="Arial" w:eastAsia="Arial" w:cs="Arial"/>
      <w:lang w:val="ru-RU" w:eastAsia="zh-CN" w:bidi="hi-IN"/>
    </w:rPr>
  </w:style>
  <w:style w:type="paragraph" w:styleId="1053">
    <w:name w:val="Основной текст с отступом"/>
    <w:basedOn w:val="864"/>
    <w:next w:val="1053"/>
    <w:link w:val="864"/>
    <w:pPr>
      <w:ind w:left="283" w:right="0" w:firstLine="0"/>
      <w:spacing w:before="0" w:after="120"/>
    </w:pPr>
  </w:style>
  <w:style w:type="paragraph" w:styleId="1054">
    <w:name w:val="Абзац списка"/>
    <w:basedOn w:val="864"/>
    <w:next w:val="1054"/>
    <w:link w:val="864"/>
    <w:qFormat/>
    <w:pPr>
      <w:ind w:left="720" w:right="0" w:firstLine="400"/>
    </w:pPr>
    <w:rPr>
      <w:lang w:val="en-US"/>
    </w:rPr>
  </w:style>
  <w:style w:type="paragraph" w:styleId="1055">
    <w:name w:val="WW-List Paragraph"/>
    <w:basedOn w:val="864"/>
    <w:next w:val="1055"/>
    <w:link w:val="864"/>
    <w:pPr>
      <w:contextualSpacing/>
      <w:ind w:left="720" w:right="0" w:firstLine="0"/>
      <w:jc w:val="left"/>
      <w:spacing w:before="0" w:after="200" w:line="276" w:lineRule="auto"/>
      <w:widowControl/>
    </w:pPr>
    <w:rPr>
      <w:rFonts w:ascii="Calibri" w:hAnsi="Calibri" w:eastAsia="Times New Roman" w:cs="Calibri"/>
      <w:sz w:val="22"/>
      <w:lang w:val="ru-RU"/>
    </w:rPr>
  </w:style>
  <w:style w:type="paragraph" w:styleId="1056">
    <w:name w:val="List Paragraph"/>
    <w:basedOn w:val="864"/>
    <w:next w:val="1056"/>
    <w:link w:val="864"/>
    <w:pPr>
      <w:contextualSpacing/>
      <w:ind w:left="720" w:right="0" w:firstLine="0"/>
      <w:spacing w:before="0" w:after="0"/>
    </w:pPr>
    <w:rPr>
      <w:rFonts w:ascii="Calibri" w:hAnsi="Calibri" w:cs="Calibri"/>
      <w:sz w:val="22"/>
      <w:szCs w:val="22"/>
      <w:lang w:eastAsia="en-US"/>
    </w:rPr>
  </w:style>
  <w:style w:type="paragraph" w:styleId="1057">
    <w:name w:val="Нумерованный список2"/>
    <w:basedOn w:val="864"/>
    <w:next w:val="1057"/>
    <w:link w:val="864"/>
    <w:rPr>
      <w:rFonts w:ascii="Calibri" w:hAnsi="Calibri" w:cs="Calibri"/>
      <w:sz w:val="22"/>
      <w:szCs w:val="22"/>
      <w:lang w:eastAsia="zh-CN"/>
    </w:rPr>
  </w:style>
  <w:style w:type="paragraph" w:styleId="1058">
    <w:name w:val="List Number"/>
    <w:basedOn w:val="864"/>
    <w:next w:val="1058"/>
    <w:link w:val="864"/>
    <w:rPr>
      <w:rFonts w:ascii="Calibri" w:hAnsi="Calibri" w:cs="Calibri"/>
      <w:sz w:val="22"/>
      <w:szCs w:val="22"/>
      <w:lang w:eastAsia="en-US"/>
    </w:rPr>
  </w:style>
  <w:style w:type="paragraph" w:styleId="1059">
    <w:name w:val="Нумерованный список1"/>
    <w:basedOn w:val="864"/>
    <w:next w:val="1059"/>
    <w:link w:val="864"/>
    <w:pPr>
      <w:numPr>
        <w:ilvl w:val="0"/>
        <w:numId w:val="2"/>
      </w:numPr>
      <w:contextualSpacing/>
      <w:spacing w:before="0" w:after="0"/>
    </w:pPr>
    <w:rPr>
      <w:rFonts w:ascii="Times New Roman" w:hAnsi="Times New Roman" w:cs="Times New Roman"/>
      <w:sz w:val="24"/>
      <w:szCs w:val="24"/>
    </w:rPr>
  </w:style>
  <w:style w:type="paragraph" w:styleId="1060">
    <w:name w:val="Основной текст 22"/>
    <w:basedOn w:val="864"/>
    <w:next w:val="1060"/>
    <w:link w:val="864"/>
    <w:qFormat/>
    <w:pPr>
      <w:ind w:left="567" w:right="0" w:firstLine="0"/>
      <w:jc w:val="both"/>
    </w:pPr>
    <w:rPr>
      <w:sz w:val="28"/>
      <w:szCs w:val="20"/>
    </w:rPr>
  </w:style>
  <w:style w:type="paragraph" w:styleId="1061">
    <w:name w:val="текст сноски"/>
    <w:basedOn w:val="864"/>
    <w:next w:val="1061"/>
    <w:link w:val="864"/>
    <w:pPr>
      <w:widowControl w:val="off"/>
    </w:pPr>
    <w:rPr>
      <w:rFonts w:ascii="Gelvetsky 12pt" w:hAnsi="Gelvetsky 12pt" w:cs="Gelvetsky 12pt"/>
      <w:szCs w:val="20"/>
      <w:lang w:val="en-US"/>
    </w:rPr>
  </w:style>
  <w:style w:type="paragraph" w:styleId="1062">
    <w:name w:val="caaieiaie 1"/>
    <w:basedOn w:val="864"/>
    <w:next w:val="864"/>
    <w:link w:val="864"/>
    <w:pPr>
      <w:ind w:left="567" w:right="0" w:firstLine="0"/>
      <w:jc w:val="center"/>
      <w:keepNext/>
      <w:spacing w:before="0" w:after="0" w:line="240" w:lineRule="auto"/>
    </w:pPr>
    <w:rPr>
      <w:rFonts w:ascii="Times New Roman" w:hAnsi="Times New Roman" w:eastAsia="Times New Roman" w:cs="Times New Roman"/>
      <w:b/>
      <w:sz w:val="32"/>
      <w:szCs w:val="20"/>
    </w:rPr>
  </w:style>
  <w:style w:type="character" w:styleId="1063">
    <w:name w:val="Текст ТД Знак"/>
    <w:next w:val="1063"/>
    <w:link w:val="1036"/>
    <w:qFormat/>
    <w:rPr>
      <w:rFonts w:eastAsia="SimSun"/>
      <w:sz w:val="24"/>
      <w:szCs w:val="24"/>
      <w:lang w:eastAsia="zh-CN" w:bidi="hi-IN"/>
    </w:rPr>
  </w:style>
  <w:style w:type="paragraph" w:styleId="1064">
    <w:name w:val="Текст выноски"/>
    <w:basedOn w:val="864"/>
    <w:next w:val="1064"/>
    <w:link w:val="1065"/>
    <w:uiPriority w:val="99"/>
    <w:semiHidden/>
    <w:unhideWhenUsed/>
    <w:rPr>
      <w:rFonts w:ascii="Segoe UI" w:hAnsi="Segoe UI"/>
      <w:sz w:val="18"/>
      <w:szCs w:val="16"/>
      <w:lang w:val="en-US"/>
    </w:rPr>
  </w:style>
  <w:style w:type="character" w:styleId="1065">
    <w:name w:val="Текст выноски Знак"/>
    <w:next w:val="1065"/>
    <w:link w:val="1064"/>
    <w:uiPriority w:val="99"/>
    <w:semiHidden/>
    <w:rPr>
      <w:rFonts w:ascii="Segoe UI" w:hAnsi="Segoe UI" w:eastAsia="SimSun" w:cs="Mangal"/>
      <w:sz w:val="18"/>
      <w:szCs w:val="16"/>
      <w:lang w:eastAsia="zh-CN" w:bidi="hi-IN"/>
    </w:rPr>
  </w:style>
  <w:style w:type="paragraph" w:styleId="1066">
    <w:name w:val="Без интервала1"/>
    <w:next w:val="1066"/>
    <w:link w:val="864"/>
    <w:qFormat/>
    <w:rPr>
      <w:rFonts w:ascii="Calibri" w:hAnsi="Calibri" w:eastAsia="Calibri" w:cs="Calibri"/>
      <w:sz w:val="22"/>
      <w:szCs w:val="22"/>
      <w:lang w:val="ru-RU" w:eastAsia="en-US" w:bidi="ar-SA"/>
    </w:rPr>
  </w:style>
  <w:style w:type="paragraph" w:styleId="1067">
    <w:name w:val="Без интервала"/>
    <w:next w:val="1067"/>
    <w:link w:val="1068"/>
    <w:uiPriority w:val="99"/>
    <w:qFormat/>
    <w:rPr>
      <w:rFonts w:ascii="Calibri" w:hAnsi="Calibri"/>
      <w:sz w:val="22"/>
      <w:szCs w:val="22"/>
      <w:lang w:eastAsia="zh-CN" w:bidi="ar-SA"/>
    </w:rPr>
  </w:style>
  <w:style w:type="character" w:styleId="1068">
    <w:name w:val="Без интервала Знак"/>
    <w:next w:val="1068"/>
    <w:link w:val="1067"/>
    <w:uiPriority w:val="99"/>
    <w:rPr>
      <w:rFonts w:ascii="Calibri" w:hAnsi="Calibri"/>
      <w:sz w:val="22"/>
      <w:szCs w:val="22"/>
      <w:lang w:eastAsia="zh-CN" w:bidi="ar-SA"/>
    </w:rPr>
  </w:style>
  <w:style w:type="paragraph" w:styleId="1069">
    <w:name w:val="headertext"/>
    <w:basedOn w:val="864"/>
    <w:next w:val="1069"/>
    <w:link w:val="864"/>
    <w:pPr>
      <w:spacing w:before="100" w:beforeAutospacing="1" w:after="100" w:afterAutospacing="1"/>
      <w:widowControl/>
    </w:pPr>
    <w:rPr>
      <w:rFonts w:ascii="Times New Roman" w:hAnsi="Times New Roman" w:eastAsia="Times New Roman" w:cs="Times New Roman"/>
      <w:sz w:val="24"/>
      <w:lang w:eastAsia="ru-RU" w:bidi="ar-SA"/>
    </w:rPr>
  </w:style>
  <w:style w:type="paragraph" w:styleId="1070">
    <w:name w:val="Название,Знак Знак Знак Знак Знак Знак Знак Знак Знак,Знак Знак Знак Знак Знак Знак Знак,Знак Знак Знак Знак,Знак Знак Знак Знак Знак,Знак2 Знак1,Знак Знак Знак Знак Знак1 Знак,Название Знак Знак,Знак2 Знак Знак,Знак Знак Знак, Знак Знак Знак Знак,Знак2"/>
    <w:basedOn w:val="864"/>
    <w:next w:val="1070"/>
    <w:link w:val="1071"/>
    <w:qFormat/>
    <w:pPr>
      <w:ind w:firstLine="426"/>
      <w:jc w:val="center"/>
    </w:pPr>
    <w:rPr>
      <w:rFonts w:ascii="Cambria" w:hAnsi="Cambria" w:eastAsia="Times New Roman" w:cs="Times New Roman"/>
      <w:b/>
      <w:bCs/>
      <w:sz w:val="32"/>
      <w:szCs w:val="32"/>
      <w:lang w:eastAsia="ru-RU" w:bidi="ar-SA"/>
    </w:rPr>
  </w:style>
  <w:style w:type="character" w:styleId="1071">
    <w:name w:val="Название Знак,Знак Знак Знак Знак Знак Знак Знак Знак Знак Знак,Знак Знак Знак Знак Знак Знак Знак Знак,Знак Знак Знак Знак Знак1,Знак Знак Знак Знак Знак Знак,Знак2 Знак1 Знак,Знак Знак Знак Знак Знак1 Знак Знак,Название Знак Знак Знак,Знак2 Знак"/>
    <w:basedOn w:val="867"/>
    <w:next w:val="1071"/>
    <w:link w:val="1070"/>
    <w:rPr>
      <w:rFonts w:ascii="Cambria" w:hAnsi="Cambria"/>
      <w:b/>
      <w:bCs/>
      <w:sz w:val="32"/>
      <w:szCs w:val="32"/>
    </w:rPr>
  </w:style>
  <w:style w:type="character" w:styleId="1072">
    <w:name w:val="Знак сноски,Ссылка на сноску 45,Знак сноски-FN,Ciae niinee-FN,Знак сноски 1,fr,Used by Word for Help footnote symbols,Referencia nota al pie,SUPERS,16 Point,Superscript 6 Point"/>
    <w:next w:val="1072"/>
    <w:link w:val="864"/>
    <w:uiPriority w:val="99"/>
    <w:rPr>
      <w:rFonts w:ascii="Times New Roman" w:hAnsi="Times New Roman" w:cs="Times New Roman"/>
      <w:vertAlign w:val="superscript"/>
    </w:rPr>
  </w:style>
  <w:style w:type="character" w:styleId="1073" w:default="1">
    <w:name w:val="Default Paragraph Font"/>
    <w:uiPriority w:val="1"/>
    <w:semiHidden/>
    <w:unhideWhenUsed/>
  </w:style>
  <w:style w:type="numbering" w:styleId="1074" w:default="1">
    <w:name w:val="No List"/>
    <w:uiPriority w:val="99"/>
    <w:semiHidden/>
    <w:unhideWhenUsed/>
  </w:style>
  <w:style w:type="table" w:styleId="1075"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hyperlink" Target="https://classifikators.ru/okpd/43.29.12.110" TargetMode="External"/><Relationship Id="rId12" Type="http://schemas.openxmlformats.org/officeDocument/2006/relationships/hyperlink" Target="https://classifikators.ru/okpd/43.21.10.290"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Р7-Офис/2025.4.1.1604</Application>
  <Company>SPecialiST RePack</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04.02.2015 N 99(ред. от 06.08.2020)"Об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dc:title>
  <dc:creator>Отд.Эконом. к-68</dc:creator>
  <cp:lastModifiedBy>iu.korneva</cp:lastModifiedBy>
  <cp:revision>118</cp:revision>
  <dcterms:created xsi:type="dcterms:W3CDTF">2022-10-13T08:03:00Z</dcterms:created>
  <dcterms:modified xsi:type="dcterms:W3CDTF">2025-12-30T06:53:43Z</dcterms:modified>
  <cp:version>786432</cp:version>
</cp:coreProperties>
</file>